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A2" w:rsidRDefault="00895EA0" w:rsidP="00AC28F9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Một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tấm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gương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nhà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giáo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điển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hình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895EA0" w:rsidRPr="00CA7CF9" w:rsidRDefault="00895EA0" w:rsidP="00AC28F9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proofErr w:type="gram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trong</w:t>
      </w:r>
      <w:proofErr w:type="spellEnd"/>
      <w:proofErr w:type="gram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phong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trào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thi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đua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“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Dạy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tốt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-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Học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tốt</w:t>
      </w:r>
      <w:proofErr w:type="spellEnd"/>
      <w:r w:rsidRPr="00CA7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”</w:t>
      </w:r>
    </w:p>
    <w:p w:rsidR="00966DA2" w:rsidRDefault="00CA7CF9" w:rsidP="00AC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</w:p>
    <w:p w:rsidR="00895EA0" w:rsidRDefault="00966DA2" w:rsidP="00966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proofErr w:type="spellStart"/>
      <w:r w:rsidR="00CA7C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ô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giáo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Dương</w:t>
      </w:r>
      <w:proofErr w:type="spellEnd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Thị</w:t>
      </w:r>
      <w:proofErr w:type="spellEnd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Hạnh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Giáo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viên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Mĩ</w:t>
      </w:r>
      <w:proofErr w:type="spellEnd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Thuật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trường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THCS </w:t>
      </w:r>
      <w:proofErr w:type="spellStart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Nhân</w:t>
      </w:r>
      <w:proofErr w:type="spellEnd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Chính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đã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có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nhiều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năm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gắn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bó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với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nghề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dạy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học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proofErr w:type="spellStart"/>
      <w:r w:rsidR="00CA7C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Y</w:t>
      </w:r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êu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nghề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tâm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không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ngừng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sáng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tạo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…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đó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chính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những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lời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nhận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xét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khen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ngợi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của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đồng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nghiệp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bạn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bè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cấp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trên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dành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cho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cô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giáo</w:t>
      </w:r>
      <w:proofErr w:type="spellEnd"/>
      <w:r w:rsidR="00895EA0" w:rsidRPr="009F4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01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Hạnh</w:t>
      </w:r>
      <w:proofErr w:type="spellEnd"/>
    </w:p>
    <w:p w:rsidR="00AC28F9" w:rsidRPr="00895EA0" w:rsidRDefault="00AC28F9" w:rsidP="00966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6DA2" w:rsidRDefault="00895EA0" w:rsidP="00966D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r w:rsidR="004010A6">
        <w:rPr>
          <w:rFonts w:ascii="Times New Roman" w:hAnsi="Times New Roman" w:cs="Times New Roman"/>
          <w:sz w:val="28"/>
          <w:szCs w:val="28"/>
        </w:rPr>
        <w:t xml:space="preserve">THCS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10A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Pr="009F43E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khang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F43EF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hiể</w:t>
      </w:r>
      <w:r w:rsidR="00966DA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96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A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6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A2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966DA2">
        <w:rPr>
          <w:rFonts w:ascii="Times New Roman" w:hAnsi="Times New Roman" w:cs="Times New Roman"/>
          <w:sz w:val="28"/>
          <w:szCs w:val="28"/>
        </w:rPr>
        <w:t>.</w:t>
      </w:r>
    </w:p>
    <w:p w:rsidR="0049398B" w:rsidRDefault="00895EA0" w:rsidP="00966D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3EF">
        <w:rPr>
          <w:rFonts w:ascii="Times New Roman" w:hAnsi="Times New Roman" w:cs="Times New Roman"/>
          <w:sz w:val="28"/>
          <w:szCs w:val="28"/>
        </w:rPr>
        <w:t>trăn</w:t>
      </w:r>
      <w:proofErr w:type="spellEnd"/>
      <w:proofErr w:type="gram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băn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khoăn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</w:t>
      </w:r>
      <w:r w:rsidR="004010A6">
        <w:rPr>
          <w:rFonts w:ascii="Times New Roman" w:hAnsi="Times New Roman" w:cs="Times New Roman"/>
          <w:sz w:val="28"/>
          <w:szCs w:val="28"/>
        </w:rPr>
        <w:t>ạnh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tin qua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>. </w:t>
      </w:r>
    </w:p>
    <w:p w:rsidR="00966DA2" w:rsidRDefault="00966DA2" w:rsidP="00966D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</w:tblGrid>
      <w:tr w:rsidR="0049398B" w:rsidTr="00CA7CF9">
        <w:tc>
          <w:tcPr>
            <w:tcW w:w="8640" w:type="dxa"/>
          </w:tcPr>
          <w:p w:rsidR="0049398B" w:rsidRDefault="0049398B" w:rsidP="00966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A30636" wp14:editId="50322C58">
                  <wp:extent cx="5392459" cy="2339635"/>
                  <wp:effectExtent l="19050" t="0" r="0" b="0"/>
                  <wp:docPr id="2" name="Picture 2" descr="C:\Users\User\Downloads\15219446_727760244047220_8575659564414853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15219446_727760244047220_8575659564414853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626" cy="2339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DA2" w:rsidRDefault="00895EA0" w:rsidP="00966D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3EF">
        <w:rPr>
          <w:rFonts w:ascii="Times New Roman" w:hAnsi="Times New Roman" w:cs="Times New Roman"/>
          <w:sz w:val="28"/>
          <w:szCs w:val="28"/>
        </w:rPr>
        <w:br/>
      </w:r>
      <w:r w:rsidR="00AC28F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r w:rsidR="00CA7CF9">
        <w:rPr>
          <w:rFonts w:ascii="Times New Roman" w:hAnsi="Times New Roman" w:cs="Times New Roman"/>
          <w:sz w:val="28"/>
          <w:szCs w:val="28"/>
        </w:rPr>
        <w:t>–</w:t>
      </w:r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r w:rsidR="004010A6">
        <w:rPr>
          <w:rFonts w:ascii="Times New Roman" w:hAnsi="Times New Roman" w:cs="Times New Roman"/>
          <w:sz w:val="28"/>
          <w:szCs w:val="28"/>
        </w:rPr>
        <w:t xml:space="preserve">THCS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lastRenderedPageBreak/>
        <w:t>một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say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</w:t>
      </w:r>
      <w:r w:rsidR="004010A6">
        <w:rPr>
          <w:rFonts w:ascii="Times New Roman" w:hAnsi="Times New Roman" w:cs="Times New Roman"/>
          <w:sz w:val="28"/>
          <w:szCs w:val="28"/>
        </w:rPr>
        <w:t>ạnh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say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nướ</w:t>
      </w:r>
      <w:r w:rsidR="00966DA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66DA2">
        <w:rPr>
          <w:rFonts w:ascii="Times New Roman" w:hAnsi="Times New Roman" w:cs="Times New Roman"/>
          <w:sz w:val="28"/>
          <w:szCs w:val="28"/>
        </w:rPr>
        <w:t>.</w:t>
      </w:r>
    </w:p>
    <w:p w:rsidR="00966DA2" w:rsidRDefault="00895EA0" w:rsidP="00966D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tòi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2</w:t>
      </w:r>
      <w:r w:rsidR="00AC28F9">
        <w:rPr>
          <w:rFonts w:ascii="Times New Roman" w:hAnsi="Times New Roman" w:cs="Times New Roman"/>
          <w:sz w:val="28"/>
          <w:szCs w:val="28"/>
        </w:rPr>
        <w:t xml:space="preserve">011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A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010A6">
        <w:rPr>
          <w:rFonts w:ascii="Times New Roman" w:hAnsi="Times New Roman" w:cs="Times New Roman"/>
          <w:sz w:val="28"/>
          <w:szCs w:val="28"/>
        </w:rPr>
        <w:t>,</w:t>
      </w:r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, </w:t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6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A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66DA2">
        <w:rPr>
          <w:rFonts w:ascii="Times New Roman" w:hAnsi="Times New Roman" w:cs="Times New Roman"/>
          <w:sz w:val="28"/>
          <w:szCs w:val="28"/>
        </w:rPr>
        <w:t xml:space="preserve"> Minh".</w:t>
      </w:r>
    </w:p>
    <w:p w:rsidR="00895EA0" w:rsidRDefault="00895EA0" w:rsidP="00966D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củ</w:t>
      </w:r>
      <w:r w:rsidR="00CA7CF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nghành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d</w:t>
      </w:r>
      <w:r w:rsidR="00AC28F9">
        <w:rPr>
          <w:rFonts w:ascii="Times New Roman" w:hAnsi="Times New Roman" w:cs="Times New Roman"/>
          <w:sz w:val="28"/>
          <w:szCs w:val="28"/>
        </w:rPr>
        <w:t>ục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F9">
        <w:rPr>
          <w:rFonts w:ascii="Times New Roman" w:hAnsi="Times New Roman" w:cs="Times New Roman"/>
          <w:sz w:val="28"/>
          <w:szCs w:val="28"/>
        </w:rPr>
        <w:t>q</w:t>
      </w:r>
      <w:r w:rsidRPr="009F43EF">
        <w:rPr>
          <w:rFonts w:ascii="Times New Roman" w:hAnsi="Times New Roman" w:cs="Times New Roman"/>
          <w:sz w:val="28"/>
          <w:szCs w:val="28"/>
        </w:rPr>
        <w:t>uận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AC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F9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EF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F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3EF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9F4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DA2" w:rsidRDefault="00966DA2" w:rsidP="00AC28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0"/>
      </w:tblGrid>
      <w:tr w:rsidR="00966DA2" w:rsidTr="00966DA2">
        <w:trPr>
          <w:jc w:val="center"/>
        </w:trPr>
        <w:tc>
          <w:tcPr>
            <w:tcW w:w="4788" w:type="dxa"/>
          </w:tcPr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DA2" w:rsidRP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A2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4788" w:type="dxa"/>
          </w:tcPr>
          <w:p w:rsidR="00966DA2" w:rsidRPr="00966DA2" w:rsidRDefault="00966DA2" w:rsidP="0096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66DA2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966D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6DA2">
              <w:rPr>
                <w:rFonts w:ascii="Times New Roman" w:hAnsi="Times New Roman" w:cs="Times New Roman"/>
                <w:i/>
                <w:sz w:val="28"/>
                <w:szCs w:val="28"/>
              </w:rPr>
              <w:t>Nộ</w:t>
            </w:r>
            <w:r w:rsidR="000B06CB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="000B0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0B06CB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0B0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 </w:t>
            </w:r>
            <w:proofErr w:type="spellStart"/>
            <w:r w:rsidRPr="00966DA2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0B0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bookmarkStart w:id="0" w:name="_GoBack"/>
            <w:bookmarkEnd w:id="0"/>
            <w:proofErr w:type="spellStart"/>
            <w:r w:rsidRPr="00966DA2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966D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  <w:p w:rsidR="00966DA2" w:rsidRP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A2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</w:t>
            </w: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DA2" w:rsidRPr="00966DA2" w:rsidRDefault="00966DA2" w:rsidP="0096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>Bùi</w:t>
            </w:r>
            <w:proofErr w:type="spellEnd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96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Chung</w:t>
            </w:r>
          </w:p>
        </w:tc>
      </w:tr>
    </w:tbl>
    <w:p w:rsidR="00966DA2" w:rsidRPr="009F43EF" w:rsidRDefault="00966DA2" w:rsidP="00AC28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44C56" w:rsidRPr="009F43EF" w:rsidRDefault="00944C56" w:rsidP="00AC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C56" w:rsidRPr="009F43EF" w:rsidSect="00966DA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5"/>
    <w:rsid w:val="000B06CB"/>
    <w:rsid w:val="001B3449"/>
    <w:rsid w:val="004010A6"/>
    <w:rsid w:val="0049398B"/>
    <w:rsid w:val="00874573"/>
    <w:rsid w:val="00895EA0"/>
    <w:rsid w:val="00944C56"/>
    <w:rsid w:val="00966DA2"/>
    <w:rsid w:val="009F43EF"/>
    <w:rsid w:val="00AC28F9"/>
    <w:rsid w:val="00C27E35"/>
    <w:rsid w:val="00CA7C5E"/>
    <w:rsid w:val="00CA7CF9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AE511-34C6-401B-9627-A2AA4432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43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E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apo">
    <w:name w:val="sapo"/>
    <w:basedOn w:val="Normal"/>
    <w:rsid w:val="008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43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43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4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43E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493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42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551">
              <w:marLeft w:val="0"/>
              <w:marRight w:val="113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2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</cp:lastModifiedBy>
  <cp:revision>3</cp:revision>
  <cp:lastPrinted>2019-04-03T09:39:00Z</cp:lastPrinted>
  <dcterms:created xsi:type="dcterms:W3CDTF">2019-04-11T03:57:00Z</dcterms:created>
  <dcterms:modified xsi:type="dcterms:W3CDTF">2019-04-11T04:02:00Z</dcterms:modified>
</cp:coreProperties>
</file>