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9" w:type="dxa"/>
        <w:jc w:val="center"/>
        <w:tblLook w:val="01E0" w:firstRow="1" w:lastRow="1" w:firstColumn="1" w:lastColumn="1" w:noHBand="0" w:noVBand="0"/>
      </w:tblPr>
      <w:tblGrid>
        <w:gridCol w:w="4680"/>
        <w:gridCol w:w="5409"/>
      </w:tblGrid>
      <w:tr w:rsidR="00B405DA" w:rsidRPr="00126109" w:rsidTr="006A7307">
        <w:trPr>
          <w:jc w:val="center"/>
        </w:trPr>
        <w:tc>
          <w:tcPr>
            <w:tcW w:w="4680" w:type="dxa"/>
          </w:tcPr>
          <w:p w:rsidR="00B405DA" w:rsidRPr="00126109" w:rsidRDefault="00B405DA" w:rsidP="0013042D">
            <w:pPr>
              <w:spacing w:after="0" w:line="288" w:lineRule="auto"/>
              <w:jc w:val="center"/>
              <w:rPr>
                <w:rFonts w:ascii="Times New Roman" w:hAnsi="Times New Roman"/>
                <w:sz w:val="26"/>
                <w:szCs w:val="28"/>
              </w:rPr>
            </w:pPr>
            <w:r w:rsidRPr="00126109">
              <w:rPr>
                <w:rFonts w:ascii="Times New Roman" w:hAnsi="Times New Roman"/>
                <w:sz w:val="26"/>
                <w:szCs w:val="28"/>
              </w:rPr>
              <w:t>UBND QUẬN THANH XUÂN</w:t>
            </w:r>
          </w:p>
          <w:p w:rsidR="00B405DA" w:rsidRPr="00126109" w:rsidRDefault="00B405DA" w:rsidP="0013042D">
            <w:pPr>
              <w:spacing w:after="0" w:line="288" w:lineRule="auto"/>
              <w:jc w:val="center"/>
              <w:rPr>
                <w:rFonts w:ascii="Times New Roman" w:hAnsi="Times New Roman"/>
                <w:b/>
                <w:sz w:val="26"/>
                <w:szCs w:val="28"/>
              </w:rPr>
            </w:pPr>
            <w:r>
              <w:rPr>
                <w:rFonts w:ascii="Times New Roman" w:hAnsi="Times New Roman"/>
                <w:noProof/>
                <w:sz w:val="26"/>
                <w:szCs w:val="28"/>
              </w:rPr>
              <mc:AlternateContent>
                <mc:Choice Requires="wps">
                  <w:drawing>
                    <wp:anchor distT="0" distB="0" distL="114300" distR="114300" simplePos="0" relativeHeight="251659264" behindDoc="0" locked="0" layoutInCell="1" allowOverlap="1">
                      <wp:simplePos x="0" y="0"/>
                      <wp:positionH relativeFrom="column">
                        <wp:posOffset>670560</wp:posOffset>
                      </wp:positionH>
                      <wp:positionV relativeFrom="paragraph">
                        <wp:posOffset>177165</wp:posOffset>
                      </wp:positionV>
                      <wp:extent cx="1424940" cy="0"/>
                      <wp:effectExtent l="9525" t="12065" r="13335"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4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C590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pt,13.95pt" to="16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"/>
                  </w:pict>
                </mc:Fallback>
              </mc:AlternateContent>
            </w:r>
            <w:r w:rsidRPr="00126109">
              <w:rPr>
                <w:rFonts w:ascii="Times New Roman" w:hAnsi="Times New Roman"/>
                <w:b/>
                <w:sz w:val="26"/>
                <w:szCs w:val="28"/>
              </w:rPr>
              <w:t>TRƯỜNG THCS PHAN ĐÌNH GIÓT</w:t>
            </w:r>
          </w:p>
          <w:p w:rsidR="00B405DA" w:rsidRPr="00126109" w:rsidRDefault="00B405DA" w:rsidP="0013042D">
            <w:pPr>
              <w:spacing w:after="0" w:line="288" w:lineRule="auto"/>
              <w:jc w:val="center"/>
              <w:rPr>
                <w:rFonts w:ascii="Times New Roman" w:hAnsi="Times New Roman"/>
                <w:sz w:val="26"/>
                <w:szCs w:val="26"/>
              </w:rPr>
            </w:pPr>
            <w:r w:rsidRPr="00126109">
              <w:rPr>
                <w:rFonts w:ascii="Times New Roman" w:hAnsi="Times New Roman"/>
                <w:sz w:val="26"/>
                <w:szCs w:val="26"/>
              </w:rPr>
              <w:t xml:space="preserve">Số:   </w:t>
            </w:r>
            <w:r>
              <w:rPr>
                <w:rFonts w:ascii="Times New Roman" w:hAnsi="Times New Roman"/>
                <w:sz w:val="26"/>
                <w:szCs w:val="26"/>
              </w:rPr>
              <w:t xml:space="preserve">    </w:t>
            </w:r>
            <w:r w:rsidRPr="00126109">
              <w:rPr>
                <w:rFonts w:ascii="Times New Roman" w:hAnsi="Times New Roman"/>
                <w:sz w:val="26"/>
                <w:szCs w:val="26"/>
              </w:rPr>
              <w:t>/</w:t>
            </w:r>
            <w:r>
              <w:rPr>
                <w:rFonts w:ascii="Times New Roman" w:hAnsi="Times New Roman"/>
                <w:sz w:val="26"/>
                <w:szCs w:val="26"/>
              </w:rPr>
              <w:t>KH</w:t>
            </w:r>
            <w:r w:rsidRPr="00126109">
              <w:rPr>
                <w:rFonts w:ascii="Times New Roman" w:hAnsi="Times New Roman"/>
                <w:sz w:val="26"/>
                <w:szCs w:val="26"/>
              </w:rPr>
              <w:t>-THCS PĐG</w:t>
            </w:r>
          </w:p>
        </w:tc>
        <w:tc>
          <w:tcPr>
            <w:tcW w:w="5409" w:type="dxa"/>
          </w:tcPr>
          <w:p w:rsidR="00B405DA" w:rsidRPr="00126109" w:rsidRDefault="00B405DA" w:rsidP="0013042D">
            <w:pPr>
              <w:spacing w:after="0" w:line="288" w:lineRule="auto"/>
              <w:jc w:val="center"/>
              <w:rPr>
                <w:rFonts w:ascii="Times New Roman" w:hAnsi="Times New Roman"/>
                <w:b/>
                <w:sz w:val="24"/>
                <w:szCs w:val="24"/>
              </w:rPr>
            </w:pPr>
            <w:r w:rsidRPr="00126109">
              <w:rPr>
                <w:rFonts w:ascii="Times New Roman" w:hAnsi="Times New Roman"/>
                <w:b/>
                <w:sz w:val="24"/>
                <w:szCs w:val="24"/>
              </w:rPr>
              <w:t>CỘNG HOÀ XÃ HỘI CHỦ NGHĨA VIỆT NAM</w:t>
            </w:r>
          </w:p>
          <w:p w:rsidR="00B405DA" w:rsidRPr="00126109" w:rsidRDefault="00B405DA" w:rsidP="0013042D">
            <w:pPr>
              <w:spacing w:after="0" w:line="288" w:lineRule="auto"/>
              <w:jc w:val="center"/>
              <w:rPr>
                <w:rFonts w:ascii="Times New Roman" w:hAnsi="Times New Roman"/>
                <w:b/>
                <w:sz w:val="26"/>
                <w:szCs w:val="28"/>
              </w:rPr>
            </w:pPr>
            <w:r>
              <w:rPr>
                <w:rFonts w:ascii="Times New Roman" w:hAnsi="Times New Roman"/>
                <w:noProof/>
                <w:sz w:val="26"/>
                <w:szCs w:val="28"/>
              </w:rPr>
              <mc:AlternateContent>
                <mc:Choice Requires="wps">
                  <w:drawing>
                    <wp:anchor distT="0" distB="0" distL="114300" distR="114300" simplePos="0" relativeHeight="251660288" behindDoc="0" locked="0" layoutInCell="1" allowOverlap="1">
                      <wp:simplePos x="0" y="0"/>
                      <wp:positionH relativeFrom="column">
                        <wp:posOffset>623570</wp:posOffset>
                      </wp:positionH>
                      <wp:positionV relativeFrom="paragraph">
                        <wp:posOffset>188595</wp:posOffset>
                      </wp:positionV>
                      <wp:extent cx="2056765" cy="0"/>
                      <wp:effectExtent l="10160" t="8890" r="952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6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F20E5"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1pt,14.85pt" to="211.0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srC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"/>
                  </w:pict>
                </mc:Fallback>
              </mc:AlternateContent>
            </w:r>
            <w:r w:rsidRPr="00126109">
              <w:rPr>
                <w:rFonts w:ascii="Times New Roman" w:hAnsi="Times New Roman"/>
                <w:b/>
                <w:sz w:val="26"/>
                <w:szCs w:val="28"/>
              </w:rPr>
              <w:t>Độc lập - Tự do - Hạnh phúc</w:t>
            </w:r>
          </w:p>
          <w:p w:rsidR="00B405DA" w:rsidRPr="00126109" w:rsidRDefault="00B405DA" w:rsidP="0013042D">
            <w:pPr>
              <w:spacing w:after="0" w:line="288" w:lineRule="auto"/>
              <w:jc w:val="center"/>
              <w:rPr>
                <w:rFonts w:ascii="Times New Roman" w:hAnsi="Times New Roman"/>
                <w:i/>
                <w:sz w:val="26"/>
                <w:szCs w:val="28"/>
              </w:rPr>
            </w:pPr>
            <w:r w:rsidRPr="00126109">
              <w:rPr>
                <w:rFonts w:ascii="Times New Roman" w:hAnsi="Times New Roman"/>
                <w:i/>
                <w:sz w:val="26"/>
                <w:szCs w:val="28"/>
              </w:rPr>
              <w:t>Thanh Xuân, ngày</w:t>
            </w:r>
            <w:r w:rsidR="00487CF3">
              <w:rPr>
                <w:rFonts w:ascii="Times New Roman" w:hAnsi="Times New Roman"/>
                <w:i/>
                <w:sz w:val="26"/>
                <w:szCs w:val="28"/>
              </w:rPr>
              <w:t xml:space="preserve"> </w:t>
            </w:r>
            <w:r w:rsidR="00C560BC">
              <w:rPr>
                <w:rFonts w:ascii="Times New Roman" w:hAnsi="Times New Roman"/>
                <w:i/>
                <w:sz w:val="26"/>
                <w:szCs w:val="28"/>
              </w:rPr>
              <w:t>30</w:t>
            </w:r>
            <w:r>
              <w:rPr>
                <w:rFonts w:ascii="Times New Roman" w:hAnsi="Times New Roman"/>
                <w:i/>
                <w:sz w:val="26"/>
                <w:szCs w:val="28"/>
              </w:rPr>
              <w:t xml:space="preserve"> </w:t>
            </w:r>
            <w:r w:rsidRPr="00126109">
              <w:rPr>
                <w:rFonts w:ascii="Times New Roman" w:hAnsi="Times New Roman"/>
                <w:i/>
                <w:sz w:val="26"/>
                <w:szCs w:val="28"/>
              </w:rPr>
              <w:t>tháng</w:t>
            </w:r>
            <w:r w:rsidR="00487CF3">
              <w:rPr>
                <w:rFonts w:ascii="Times New Roman" w:hAnsi="Times New Roman"/>
                <w:i/>
                <w:sz w:val="26"/>
                <w:szCs w:val="28"/>
              </w:rPr>
              <w:t xml:space="preserve"> 1</w:t>
            </w:r>
            <w:r>
              <w:rPr>
                <w:rFonts w:ascii="Times New Roman" w:hAnsi="Times New Roman"/>
                <w:i/>
                <w:sz w:val="26"/>
                <w:szCs w:val="28"/>
              </w:rPr>
              <w:t xml:space="preserve"> năm 20</w:t>
            </w:r>
            <w:r w:rsidR="007866F4">
              <w:rPr>
                <w:rFonts w:ascii="Times New Roman" w:hAnsi="Times New Roman"/>
                <w:i/>
                <w:sz w:val="26"/>
                <w:szCs w:val="28"/>
              </w:rPr>
              <w:t>2</w:t>
            </w:r>
            <w:r w:rsidR="00C560BC">
              <w:rPr>
                <w:rFonts w:ascii="Times New Roman" w:hAnsi="Times New Roman"/>
                <w:i/>
                <w:sz w:val="26"/>
                <w:szCs w:val="28"/>
              </w:rPr>
              <w:t>1</w:t>
            </w:r>
          </w:p>
        </w:tc>
      </w:tr>
    </w:tbl>
    <w:p w:rsidR="00B405DA" w:rsidRDefault="00B405DA" w:rsidP="0013042D">
      <w:pPr>
        <w:spacing w:after="0" w:line="288" w:lineRule="auto"/>
        <w:rPr>
          <w:rFonts w:ascii="Times New Roman" w:hAnsi="Times New Roman"/>
          <w:b/>
          <w:sz w:val="28"/>
          <w:szCs w:val="28"/>
        </w:rPr>
      </w:pPr>
    </w:p>
    <w:p w:rsidR="00B405DA" w:rsidRDefault="00B405DA" w:rsidP="0013042D">
      <w:pPr>
        <w:spacing w:after="0" w:line="288" w:lineRule="auto"/>
        <w:jc w:val="center"/>
        <w:rPr>
          <w:rFonts w:ascii="Times New Roman" w:hAnsi="Times New Roman"/>
          <w:b/>
          <w:sz w:val="28"/>
          <w:szCs w:val="28"/>
        </w:rPr>
      </w:pPr>
      <w:r>
        <w:rPr>
          <w:rFonts w:ascii="Times New Roman" w:hAnsi="Times New Roman"/>
          <w:b/>
          <w:sz w:val="28"/>
          <w:szCs w:val="28"/>
        </w:rPr>
        <w:t>KẾ</w:t>
      </w:r>
      <w:r w:rsidRPr="00B7470A">
        <w:rPr>
          <w:rFonts w:ascii="Times New Roman" w:hAnsi="Times New Roman"/>
          <w:b/>
          <w:sz w:val="28"/>
          <w:szCs w:val="28"/>
        </w:rPr>
        <w:t xml:space="preserve"> HOẠCH </w:t>
      </w:r>
    </w:p>
    <w:p w:rsidR="00C560BC" w:rsidRDefault="00C560BC" w:rsidP="0013042D">
      <w:pPr>
        <w:spacing w:after="0" w:line="288"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Tuyên truyền phổ biến </w:t>
      </w:r>
      <w:r w:rsidR="00B405DA" w:rsidRPr="00AC6576">
        <w:rPr>
          <w:rFonts w:ascii="Times New Roman" w:eastAsia="Times New Roman" w:hAnsi="Times New Roman"/>
          <w:b/>
          <w:sz w:val="28"/>
          <w:szCs w:val="28"/>
        </w:rPr>
        <w:t>pháp luật</w:t>
      </w:r>
      <w:r>
        <w:rPr>
          <w:rFonts w:ascii="Times New Roman" w:eastAsia="Times New Roman" w:hAnsi="Times New Roman"/>
          <w:b/>
          <w:sz w:val="28"/>
          <w:szCs w:val="28"/>
        </w:rPr>
        <w:t>, theo dõi thi hành pháp luật,</w:t>
      </w:r>
    </w:p>
    <w:p w:rsidR="00B405DA" w:rsidRDefault="0013042D" w:rsidP="0013042D">
      <w:pPr>
        <w:spacing w:after="0" w:line="288" w:lineRule="auto"/>
        <w:jc w:val="center"/>
        <w:rPr>
          <w:rFonts w:ascii="Times New Roman" w:eastAsia="Times New Roman" w:hAnsi="Times New Roman"/>
          <w:b/>
          <w:sz w:val="28"/>
          <w:szCs w:val="28"/>
        </w:rPr>
      </w:pPr>
      <w:r>
        <w:rPr>
          <w:rFonts w:ascii="Times New Roman" w:eastAsia="Times New Roman" w:hAnsi="Times New Roman"/>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1766582</wp:posOffset>
                </wp:positionH>
                <wp:positionV relativeFrom="paragraph">
                  <wp:posOffset>208592</wp:posOffset>
                </wp:positionV>
                <wp:extent cx="2329132" cy="0"/>
                <wp:effectExtent l="0" t="0" r="33655" b="19050"/>
                <wp:wrapNone/>
                <wp:docPr id="3" name="Straight Connector 3"/>
                <wp:cNvGraphicFramePr/>
                <a:graphic xmlns:a="http://schemas.openxmlformats.org/drawingml/2006/main">
                  <a:graphicData uri="http://schemas.microsoft.com/office/word/2010/wordprocessingShape">
                    <wps:wsp>
                      <wps:cNvCnPr/>
                      <wps:spPr>
                        <a:xfrm>
                          <a:off x="0" y="0"/>
                          <a:ext cx="232913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A14DF4"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9.1pt,16.4pt" to="322.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" strokecolor="#4579b8 [3044]"/>
            </w:pict>
          </mc:Fallback>
        </mc:AlternateContent>
      </w:r>
      <w:r w:rsidR="00C560BC">
        <w:rPr>
          <w:rFonts w:ascii="Times New Roman" w:eastAsia="Times New Roman" w:hAnsi="Times New Roman"/>
          <w:b/>
          <w:sz w:val="28"/>
          <w:szCs w:val="28"/>
        </w:rPr>
        <w:t>bồi thường Nhà nước năm 2021</w:t>
      </w:r>
    </w:p>
    <w:p w:rsidR="0013042D" w:rsidRPr="00AC6576" w:rsidRDefault="0013042D" w:rsidP="0013042D">
      <w:pPr>
        <w:spacing w:after="0" w:line="288" w:lineRule="auto"/>
        <w:jc w:val="center"/>
        <w:rPr>
          <w:rFonts w:ascii="Times New Roman" w:eastAsia="Times New Roman" w:hAnsi="Times New Roman"/>
          <w:b/>
          <w:sz w:val="28"/>
          <w:szCs w:val="28"/>
        </w:rPr>
      </w:pPr>
    </w:p>
    <w:p w:rsidR="007866F4" w:rsidRDefault="007866F4" w:rsidP="0013042D">
      <w:pPr>
        <w:spacing w:after="0" w:line="288" w:lineRule="auto"/>
        <w:ind w:firstLine="720"/>
        <w:jc w:val="both"/>
        <w:rPr>
          <w:rFonts w:ascii="Times New Roman" w:eastAsia="Times New Roman" w:hAnsi="Times New Roman"/>
          <w:sz w:val="28"/>
          <w:szCs w:val="24"/>
        </w:rPr>
      </w:pPr>
      <w:r>
        <w:rPr>
          <w:rFonts w:ascii="Times New Roman" w:hAnsi="Times New Roman"/>
          <w:sz w:val="28"/>
          <w:szCs w:val="28"/>
        </w:rPr>
        <w:t xml:space="preserve">Thực hiện Kế hoạch số </w:t>
      </w:r>
      <w:r w:rsidR="00C560BC">
        <w:rPr>
          <w:rFonts w:ascii="Times New Roman" w:hAnsi="Times New Roman"/>
          <w:sz w:val="28"/>
          <w:szCs w:val="28"/>
        </w:rPr>
        <w:t xml:space="preserve">200/KH- SGD&amp;ĐT ngày 20 tháng 1 năm 2021 của Sở Giáo dục và Đào tạo Hà Nội, </w:t>
      </w:r>
      <w:r>
        <w:rPr>
          <w:rFonts w:ascii="Times New Roman" w:hAnsi="Times New Roman"/>
          <w:sz w:val="28"/>
          <w:szCs w:val="28"/>
        </w:rPr>
        <w:t>Kế hoạch số</w:t>
      </w:r>
      <w:r w:rsidR="00C560BC">
        <w:rPr>
          <w:rFonts w:ascii="Times New Roman" w:hAnsi="Times New Roman"/>
          <w:sz w:val="28"/>
          <w:szCs w:val="28"/>
        </w:rPr>
        <w:t xml:space="preserve"> 01/KH-PGD&amp;ĐT ngày 28</w:t>
      </w:r>
      <w:r>
        <w:rPr>
          <w:rFonts w:ascii="Times New Roman" w:hAnsi="Times New Roman"/>
          <w:sz w:val="28"/>
          <w:szCs w:val="28"/>
        </w:rPr>
        <w:t xml:space="preserve"> tháng </w:t>
      </w:r>
      <w:r w:rsidR="00C560BC">
        <w:rPr>
          <w:rFonts w:ascii="Times New Roman" w:hAnsi="Times New Roman"/>
          <w:sz w:val="28"/>
          <w:szCs w:val="28"/>
        </w:rPr>
        <w:t>1 năm 2021</w:t>
      </w:r>
      <w:r>
        <w:rPr>
          <w:rFonts w:ascii="Times New Roman" w:hAnsi="Times New Roman"/>
          <w:sz w:val="28"/>
          <w:szCs w:val="28"/>
        </w:rPr>
        <w:t>của Phòng Giáo dục và Đào tạo Thanh Xuân về</w:t>
      </w:r>
      <w:r w:rsidR="00C560BC">
        <w:rPr>
          <w:rFonts w:ascii="Times New Roman" w:hAnsi="Times New Roman"/>
          <w:sz w:val="28"/>
          <w:szCs w:val="28"/>
        </w:rPr>
        <w:t xml:space="preserve"> tuyên truyền, phổ biến giáo dục pháp luật, theo dõi thi hành pháp luật và bồi thường Nhà nước năm 2021</w:t>
      </w:r>
      <w:r>
        <w:rPr>
          <w:rFonts w:ascii="Times New Roman" w:hAnsi="Times New Roman"/>
          <w:sz w:val="28"/>
          <w:szCs w:val="28"/>
        </w:rPr>
        <w:t>;</w:t>
      </w:r>
      <w:r w:rsidR="00487CF3">
        <w:rPr>
          <w:rFonts w:ascii="Times New Roman" w:hAnsi="Times New Roman"/>
          <w:sz w:val="28"/>
          <w:szCs w:val="28"/>
        </w:rPr>
        <w:t xml:space="preserve"> </w:t>
      </w:r>
    </w:p>
    <w:p w:rsidR="00B405DA" w:rsidRPr="00D874EB" w:rsidRDefault="007866F4" w:rsidP="0013042D">
      <w:pPr>
        <w:spacing w:after="0" w:line="288" w:lineRule="auto"/>
        <w:ind w:firstLine="720"/>
        <w:jc w:val="both"/>
        <w:rPr>
          <w:rFonts w:ascii="Times New Roman" w:eastAsia="Times New Roman" w:hAnsi="Times New Roman"/>
          <w:sz w:val="28"/>
          <w:szCs w:val="24"/>
        </w:rPr>
      </w:pPr>
      <w:r>
        <w:rPr>
          <w:rFonts w:ascii="Times New Roman" w:hAnsi="Times New Roman"/>
          <w:sz w:val="28"/>
          <w:szCs w:val="28"/>
        </w:rPr>
        <w:t>C</w:t>
      </w:r>
      <w:r w:rsidR="00D874EB">
        <w:rPr>
          <w:rFonts w:ascii="Times New Roman" w:hAnsi="Times New Roman"/>
          <w:sz w:val="28"/>
          <w:szCs w:val="28"/>
        </w:rPr>
        <w:t>ăn cứ</w:t>
      </w:r>
      <w:r w:rsidR="00B405DA" w:rsidRPr="00B166AA">
        <w:rPr>
          <w:rFonts w:ascii="Times New Roman" w:hAnsi="Times New Roman"/>
          <w:sz w:val="28"/>
          <w:szCs w:val="28"/>
        </w:rPr>
        <w:t xml:space="preserve"> tìn</w:t>
      </w:r>
      <w:r w:rsidR="00B405DA">
        <w:rPr>
          <w:rFonts w:ascii="Times New Roman" w:hAnsi="Times New Roman"/>
          <w:sz w:val="28"/>
          <w:szCs w:val="28"/>
        </w:rPr>
        <w:t xml:space="preserve">h hình thưc tế nhà trường, Ban giám hiệu trường THCS Phan Đình Giót xây dựng kế hoạch </w:t>
      </w:r>
      <w:r w:rsidR="00C560BC">
        <w:rPr>
          <w:rFonts w:ascii="Times New Roman" w:hAnsi="Times New Roman"/>
          <w:sz w:val="28"/>
          <w:szCs w:val="28"/>
        </w:rPr>
        <w:t xml:space="preserve">tuyên truyền phổ biến </w:t>
      </w:r>
      <w:r w:rsidR="00B405DA">
        <w:rPr>
          <w:rFonts w:ascii="Times New Roman" w:hAnsi="Times New Roman"/>
          <w:sz w:val="28"/>
          <w:szCs w:val="28"/>
        </w:rPr>
        <w:t xml:space="preserve">giáo dục pháp luật, </w:t>
      </w:r>
      <w:r w:rsidR="00C560BC">
        <w:rPr>
          <w:rFonts w:ascii="Times New Roman" w:hAnsi="Times New Roman"/>
          <w:sz w:val="28"/>
          <w:szCs w:val="28"/>
        </w:rPr>
        <w:t xml:space="preserve">theo dõi thi hành pháp luật và bồi thường Nhà nước năm </w:t>
      </w:r>
      <w:r w:rsidR="00CF2FE4">
        <w:rPr>
          <w:rFonts w:ascii="Times New Roman" w:hAnsi="Times New Roman"/>
          <w:sz w:val="28"/>
          <w:szCs w:val="28"/>
        </w:rPr>
        <w:t>202</w:t>
      </w:r>
      <w:r w:rsidR="00231A4E">
        <w:rPr>
          <w:rFonts w:ascii="Times New Roman" w:hAnsi="Times New Roman"/>
          <w:sz w:val="28"/>
          <w:szCs w:val="28"/>
        </w:rPr>
        <w:t>1</w:t>
      </w:r>
      <w:r w:rsidR="00B405DA">
        <w:rPr>
          <w:rFonts w:ascii="Times New Roman" w:hAnsi="Times New Roman"/>
          <w:sz w:val="28"/>
          <w:szCs w:val="28"/>
        </w:rPr>
        <w:t xml:space="preserve"> như sau:</w:t>
      </w:r>
    </w:p>
    <w:p w:rsidR="00B405DA" w:rsidRPr="00B7470A" w:rsidRDefault="00B405DA" w:rsidP="0013042D">
      <w:pPr>
        <w:widowControl w:val="0"/>
        <w:spacing w:after="0" w:line="288" w:lineRule="auto"/>
        <w:ind w:firstLine="720"/>
        <w:jc w:val="both"/>
        <w:rPr>
          <w:rFonts w:ascii="Times New Roman" w:hAnsi="Times New Roman"/>
          <w:b/>
          <w:sz w:val="28"/>
          <w:szCs w:val="28"/>
        </w:rPr>
      </w:pPr>
      <w:r>
        <w:rPr>
          <w:rFonts w:ascii="Times New Roman" w:hAnsi="Times New Roman"/>
          <w:b/>
          <w:sz w:val="28"/>
          <w:szCs w:val="28"/>
        </w:rPr>
        <w:t>I</w:t>
      </w:r>
      <w:r w:rsidRPr="00B7470A">
        <w:rPr>
          <w:rFonts w:ascii="Times New Roman" w:hAnsi="Times New Roman"/>
          <w:b/>
          <w:sz w:val="28"/>
          <w:szCs w:val="28"/>
        </w:rPr>
        <w:t>. MỤC TIÊU</w:t>
      </w:r>
      <w:r>
        <w:rPr>
          <w:rFonts w:ascii="Times New Roman" w:hAnsi="Times New Roman"/>
          <w:b/>
          <w:sz w:val="28"/>
          <w:szCs w:val="28"/>
        </w:rPr>
        <w:t>, YÊU CẦU</w:t>
      </w:r>
    </w:p>
    <w:p w:rsidR="00182AC9" w:rsidRDefault="00B405DA" w:rsidP="0013042D">
      <w:pPr>
        <w:widowControl w:val="0"/>
        <w:spacing w:after="0" w:line="288" w:lineRule="auto"/>
        <w:ind w:firstLine="720"/>
        <w:jc w:val="both"/>
        <w:rPr>
          <w:rFonts w:ascii="Times New Roman" w:hAnsi="Times New Roman"/>
          <w:sz w:val="28"/>
          <w:szCs w:val="28"/>
        </w:rPr>
      </w:pPr>
      <w:r w:rsidRPr="00B7470A">
        <w:rPr>
          <w:rFonts w:ascii="Times New Roman" w:hAnsi="Times New Roman"/>
          <w:sz w:val="28"/>
          <w:szCs w:val="28"/>
        </w:rPr>
        <w:t xml:space="preserve"> </w:t>
      </w:r>
      <w:r>
        <w:rPr>
          <w:rFonts w:ascii="Times New Roman" w:hAnsi="Times New Roman"/>
          <w:sz w:val="28"/>
          <w:szCs w:val="28"/>
        </w:rPr>
        <w:t xml:space="preserve">- </w:t>
      </w:r>
      <w:r w:rsidR="00182AC9">
        <w:rPr>
          <w:rFonts w:ascii="Times New Roman" w:hAnsi="Times New Roman"/>
          <w:sz w:val="28"/>
          <w:szCs w:val="28"/>
        </w:rPr>
        <w:t>Tiếp tục thực hiện hiệu quả công tác PBGDPL trong nhà trường</w:t>
      </w:r>
    </w:p>
    <w:p w:rsidR="00182AC9" w:rsidRDefault="00182AC9" w:rsidP="0013042D">
      <w:pPr>
        <w:widowControl w:val="0"/>
        <w:spacing w:after="0" w:line="288" w:lineRule="auto"/>
        <w:ind w:firstLine="720"/>
        <w:jc w:val="both"/>
        <w:rPr>
          <w:rFonts w:ascii="Times New Roman" w:hAnsi="Times New Roman"/>
          <w:sz w:val="28"/>
          <w:szCs w:val="28"/>
        </w:rPr>
      </w:pPr>
      <w:r>
        <w:rPr>
          <w:rFonts w:ascii="Times New Roman" w:hAnsi="Times New Roman"/>
          <w:sz w:val="28"/>
          <w:szCs w:val="28"/>
        </w:rPr>
        <w:t>- Nâng cao ý thức chấp hành pháp luật của cán bộ</w:t>
      </w:r>
      <w:r w:rsidR="003775FF">
        <w:rPr>
          <w:rFonts w:ascii="Times New Roman" w:hAnsi="Times New Roman"/>
          <w:sz w:val="28"/>
          <w:szCs w:val="28"/>
        </w:rPr>
        <w:t>, giao viên, nhân viên và</w:t>
      </w:r>
      <w:r>
        <w:rPr>
          <w:rFonts w:ascii="Times New Roman" w:hAnsi="Times New Roman"/>
          <w:sz w:val="28"/>
          <w:szCs w:val="28"/>
        </w:rPr>
        <w:t xml:space="preserve"> học sinh gắn với thực hiện Kế hoạch số</w:t>
      </w:r>
      <w:r w:rsidR="003775FF">
        <w:rPr>
          <w:rFonts w:ascii="Times New Roman" w:hAnsi="Times New Roman"/>
          <w:sz w:val="28"/>
          <w:szCs w:val="28"/>
        </w:rPr>
        <w:t xml:space="preserve"> 02-KH-TU</w:t>
      </w:r>
      <w:r>
        <w:rPr>
          <w:rFonts w:ascii="Times New Roman" w:hAnsi="Times New Roman"/>
          <w:sz w:val="28"/>
          <w:szCs w:val="28"/>
        </w:rPr>
        <w:t xml:space="preserve"> ngày 6/1/2021 của Thành ủy về tăng cườ</w:t>
      </w:r>
      <w:r w:rsidR="003775FF">
        <w:rPr>
          <w:rFonts w:ascii="Times New Roman" w:hAnsi="Times New Roman"/>
          <w:sz w:val="28"/>
          <w:szCs w:val="28"/>
        </w:rPr>
        <w:t>ng sự</w:t>
      </w:r>
      <w:r>
        <w:rPr>
          <w:rFonts w:ascii="Times New Roman" w:hAnsi="Times New Roman"/>
          <w:sz w:val="28"/>
          <w:szCs w:val="28"/>
        </w:rPr>
        <w:t xml:space="preserve"> lãnh đạo của Đảng trong công tác phổ biến giáo dục pháp luât, nâng cao ý thức chấp hành pháp luật của cán bộ, giáo viên, nhân viên và học sinh trong nhà trường.</w:t>
      </w:r>
    </w:p>
    <w:p w:rsidR="00182AC9" w:rsidRDefault="00182AC9" w:rsidP="0013042D">
      <w:pPr>
        <w:widowControl w:val="0"/>
        <w:spacing w:after="0" w:line="288" w:lineRule="auto"/>
        <w:ind w:firstLine="720"/>
        <w:jc w:val="both"/>
        <w:rPr>
          <w:rFonts w:ascii="Times New Roman" w:hAnsi="Times New Roman"/>
          <w:sz w:val="28"/>
          <w:szCs w:val="28"/>
        </w:rPr>
      </w:pPr>
      <w:r>
        <w:rPr>
          <w:rFonts w:ascii="Times New Roman" w:hAnsi="Times New Roman"/>
          <w:sz w:val="28"/>
          <w:szCs w:val="28"/>
        </w:rPr>
        <w:t>- Triển khai hiệu quả công tác theo dõi tình hình thi hành pháp luật trong nhà trường, công tác bồi thường củ</w:t>
      </w:r>
      <w:r w:rsidR="00DE0AEF">
        <w:rPr>
          <w:rFonts w:ascii="Times New Roman" w:hAnsi="Times New Roman"/>
          <w:sz w:val="28"/>
          <w:szCs w:val="28"/>
        </w:rPr>
        <w:t>a N</w:t>
      </w:r>
      <w:r>
        <w:rPr>
          <w:rFonts w:ascii="Times New Roman" w:hAnsi="Times New Roman"/>
          <w:sz w:val="28"/>
          <w:szCs w:val="28"/>
        </w:rPr>
        <w:t>hà nước đến cán bộ, công chức, viên chức, hạn chế những  phát sinh yêu cầu bồi thườ</w:t>
      </w:r>
      <w:r w:rsidR="00DE0AEF">
        <w:rPr>
          <w:rFonts w:ascii="Times New Roman" w:hAnsi="Times New Roman"/>
          <w:sz w:val="28"/>
          <w:szCs w:val="28"/>
        </w:rPr>
        <w:t>ng N</w:t>
      </w:r>
      <w:r>
        <w:rPr>
          <w:rFonts w:ascii="Times New Roman" w:hAnsi="Times New Roman"/>
          <w:sz w:val="28"/>
          <w:szCs w:val="28"/>
        </w:rPr>
        <w:t>hà nước trong lĩnh vực giáo dục và đào tạo.</w:t>
      </w:r>
    </w:p>
    <w:p w:rsidR="00182AC9" w:rsidRDefault="00182AC9" w:rsidP="0013042D">
      <w:pPr>
        <w:widowControl w:val="0"/>
        <w:spacing w:after="0" w:line="288" w:lineRule="auto"/>
        <w:ind w:firstLine="720"/>
        <w:jc w:val="both"/>
        <w:rPr>
          <w:rFonts w:ascii="Times New Roman" w:hAnsi="Times New Roman"/>
          <w:sz w:val="28"/>
          <w:szCs w:val="28"/>
        </w:rPr>
      </w:pPr>
      <w:r>
        <w:rPr>
          <w:rFonts w:ascii="Times New Roman" w:hAnsi="Times New Roman"/>
          <w:sz w:val="28"/>
          <w:szCs w:val="28"/>
        </w:rPr>
        <w:t>- Nâng cao kỷ luật, kỷ cương hành chính, tăng cường phòng chống tham nhũng, lãng phí trong đội ngũ cán bộ</w:t>
      </w:r>
      <w:r w:rsidR="00E61946">
        <w:rPr>
          <w:rFonts w:ascii="Times New Roman" w:hAnsi="Times New Roman"/>
          <w:sz w:val="28"/>
          <w:szCs w:val="28"/>
        </w:rPr>
        <w:t>, giáo viên,</w:t>
      </w:r>
      <w:r>
        <w:rPr>
          <w:rFonts w:ascii="Times New Roman" w:hAnsi="Times New Roman"/>
          <w:sz w:val="28"/>
          <w:szCs w:val="28"/>
        </w:rPr>
        <w:t xml:space="preserve"> nhân viên trong nhà trường, nâng cao ý thức phục vụ nhân dân.</w:t>
      </w:r>
    </w:p>
    <w:p w:rsidR="00182AC9" w:rsidRDefault="00182AC9" w:rsidP="0013042D">
      <w:pPr>
        <w:widowControl w:val="0"/>
        <w:spacing w:after="0" w:line="288" w:lineRule="auto"/>
        <w:ind w:firstLine="720"/>
        <w:jc w:val="both"/>
        <w:rPr>
          <w:rFonts w:ascii="Times New Roman" w:hAnsi="Times New Roman"/>
          <w:sz w:val="28"/>
          <w:szCs w:val="28"/>
        </w:rPr>
      </w:pPr>
      <w:r>
        <w:rPr>
          <w:rFonts w:ascii="Times New Roman" w:hAnsi="Times New Roman"/>
          <w:sz w:val="28"/>
          <w:szCs w:val="28"/>
        </w:rPr>
        <w:t>- Bám sát nội dung, yêu cầu của Luật phổ biến giáo dục pháp luật, và các văn bản hướng dẫn thi hành, chương trình phổ biến, giáo dục pháp luật của Sở GD&amp;ĐT, của quận .</w:t>
      </w:r>
    </w:p>
    <w:p w:rsidR="00182AC9" w:rsidRDefault="00182AC9" w:rsidP="0013042D">
      <w:pPr>
        <w:widowControl w:val="0"/>
        <w:spacing w:after="0" w:line="288" w:lineRule="auto"/>
        <w:ind w:firstLine="720"/>
        <w:jc w:val="both"/>
        <w:rPr>
          <w:rFonts w:ascii="Times New Roman" w:hAnsi="Times New Roman"/>
          <w:sz w:val="28"/>
          <w:szCs w:val="28"/>
        </w:rPr>
      </w:pPr>
      <w:r>
        <w:rPr>
          <w:rFonts w:ascii="Times New Roman" w:hAnsi="Times New Roman"/>
          <w:sz w:val="28"/>
          <w:szCs w:val="28"/>
        </w:rPr>
        <w:t>- Các hoạt động tuyên truyền phải đảm bảo thiết thực, hiệu quả, sát đối tượng;</w:t>
      </w:r>
    </w:p>
    <w:p w:rsidR="00182AC9" w:rsidRDefault="00182AC9" w:rsidP="0013042D">
      <w:pPr>
        <w:widowControl w:val="0"/>
        <w:spacing w:after="0" w:line="288" w:lineRule="auto"/>
        <w:ind w:firstLine="720"/>
        <w:jc w:val="both"/>
        <w:rPr>
          <w:rFonts w:ascii="Times New Roman" w:hAnsi="Times New Roman"/>
          <w:sz w:val="28"/>
          <w:szCs w:val="28"/>
        </w:rPr>
      </w:pPr>
      <w:r>
        <w:rPr>
          <w:rFonts w:ascii="Times New Roman" w:hAnsi="Times New Roman"/>
          <w:sz w:val="28"/>
          <w:szCs w:val="28"/>
        </w:rPr>
        <w:t>- Đẩy mạnh ứng dụng công nghệ thông tin và các hình thức mớ</w:t>
      </w:r>
      <w:r w:rsidR="0013042D">
        <w:rPr>
          <w:rFonts w:ascii="Times New Roman" w:hAnsi="Times New Roman"/>
          <w:sz w:val="28"/>
          <w:szCs w:val="28"/>
        </w:rPr>
        <w:t xml:space="preserve">i </w:t>
      </w:r>
      <w:r>
        <w:rPr>
          <w:rFonts w:ascii="Times New Roman" w:hAnsi="Times New Roman"/>
          <w:sz w:val="28"/>
          <w:szCs w:val="28"/>
        </w:rPr>
        <w:t>trong công tác giáo dục phổ biến pháp luậ</w:t>
      </w:r>
      <w:r w:rsidR="00DE0AEF">
        <w:rPr>
          <w:rFonts w:ascii="Times New Roman" w:hAnsi="Times New Roman"/>
          <w:sz w:val="28"/>
          <w:szCs w:val="28"/>
        </w:rPr>
        <w:t>t; gắn tuyên</w:t>
      </w:r>
      <w:r>
        <w:rPr>
          <w:rFonts w:ascii="Times New Roman" w:hAnsi="Times New Roman"/>
          <w:sz w:val="28"/>
          <w:szCs w:val="28"/>
        </w:rPr>
        <w:t xml:space="preserve"> truyền phổ biến giáo dục pháp luật với việc triển khai thực hiện chủ đề năm 2021 của thành phố, Nghị quyết </w:t>
      </w:r>
      <w:r>
        <w:rPr>
          <w:rFonts w:ascii="Times New Roman" w:hAnsi="Times New Roman"/>
          <w:sz w:val="28"/>
          <w:szCs w:val="28"/>
        </w:rPr>
        <w:lastRenderedPageBreak/>
        <w:t>Đại hội Đảng và bầu cử đại biểu Hội đồng nhân dân các cấ</w:t>
      </w:r>
      <w:r w:rsidR="00DE0AEF">
        <w:rPr>
          <w:rFonts w:ascii="Times New Roman" w:hAnsi="Times New Roman"/>
          <w:sz w:val="28"/>
          <w:szCs w:val="28"/>
        </w:rPr>
        <w:t>p</w:t>
      </w:r>
      <w:r>
        <w:rPr>
          <w:rFonts w:ascii="Times New Roman" w:hAnsi="Times New Roman"/>
          <w:sz w:val="28"/>
          <w:szCs w:val="28"/>
        </w:rPr>
        <w:t xml:space="preserve"> nhiệm kỳ 2021-2025.</w:t>
      </w:r>
    </w:p>
    <w:p w:rsidR="00182AC9" w:rsidRDefault="00182AC9" w:rsidP="0013042D">
      <w:pPr>
        <w:widowControl w:val="0"/>
        <w:spacing w:after="0" w:line="288" w:lineRule="auto"/>
        <w:ind w:firstLine="720"/>
        <w:jc w:val="both"/>
        <w:rPr>
          <w:rFonts w:ascii="Times New Roman" w:hAnsi="Times New Roman"/>
          <w:sz w:val="28"/>
          <w:szCs w:val="28"/>
        </w:rPr>
      </w:pPr>
      <w:r>
        <w:rPr>
          <w:rFonts w:ascii="Times New Roman" w:hAnsi="Times New Roman"/>
          <w:sz w:val="28"/>
          <w:szCs w:val="28"/>
        </w:rPr>
        <w:t>- Tăng cườn</w:t>
      </w:r>
      <w:r w:rsidR="004041B8">
        <w:rPr>
          <w:rFonts w:ascii="Times New Roman" w:hAnsi="Times New Roman"/>
          <w:sz w:val="28"/>
          <w:szCs w:val="28"/>
        </w:rPr>
        <w:t>g</w:t>
      </w:r>
      <w:r>
        <w:rPr>
          <w:rFonts w:ascii="Times New Roman" w:hAnsi="Times New Roman"/>
          <w:sz w:val="28"/>
          <w:szCs w:val="28"/>
        </w:rPr>
        <w:t xml:space="preserve"> phổ biến giáo dục pháp luật gắn với xử lý các hành vi vi phạm pháp luật;</w:t>
      </w:r>
    </w:p>
    <w:p w:rsidR="00CF2FE4" w:rsidRPr="00CF2FE4" w:rsidRDefault="00CF2FE4" w:rsidP="0013042D">
      <w:pPr>
        <w:widowControl w:val="0"/>
        <w:spacing w:after="0" w:line="288" w:lineRule="auto"/>
        <w:ind w:firstLine="720"/>
        <w:jc w:val="both"/>
        <w:rPr>
          <w:rFonts w:ascii="Times New Roman" w:hAnsi="Times New Roman"/>
          <w:b/>
          <w:sz w:val="28"/>
          <w:szCs w:val="28"/>
        </w:rPr>
      </w:pPr>
      <w:r w:rsidRPr="00CF2FE4">
        <w:rPr>
          <w:rFonts w:ascii="Times New Roman" w:hAnsi="Times New Roman"/>
          <w:b/>
          <w:sz w:val="28"/>
          <w:szCs w:val="28"/>
        </w:rPr>
        <w:t>II. NHIỆM VỤ TRỌ</w:t>
      </w:r>
      <w:r>
        <w:rPr>
          <w:rFonts w:ascii="Times New Roman" w:hAnsi="Times New Roman"/>
          <w:b/>
          <w:sz w:val="28"/>
          <w:szCs w:val="28"/>
        </w:rPr>
        <w:t>NG TÂM</w:t>
      </w:r>
    </w:p>
    <w:p w:rsidR="004041B8" w:rsidRDefault="004041B8" w:rsidP="0013042D">
      <w:pPr>
        <w:pStyle w:val="ListParagraph"/>
        <w:widowControl w:val="0"/>
        <w:numPr>
          <w:ilvl w:val="0"/>
          <w:numId w:val="2"/>
        </w:numPr>
        <w:tabs>
          <w:tab w:val="left" w:pos="993"/>
        </w:tabs>
        <w:spacing w:after="0" w:line="288" w:lineRule="auto"/>
        <w:ind w:left="0" w:firstLine="720"/>
        <w:jc w:val="both"/>
        <w:rPr>
          <w:rFonts w:ascii="Times New Roman" w:hAnsi="Times New Roman"/>
          <w:sz w:val="28"/>
          <w:szCs w:val="28"/>
        </w:rPr>
      </w:pPr>
      <w:r w:rsidRPr="004041B8">
        <w:rPr>
          <w:rFonts w:ascii="Times New Roman" w:hAnsi="Times New Roman"/>
          <w:sz w:val="28"/>
          <w:szCs w:val="28"/>
        </w:rPr>
        <w:t>Tiếp tục thực hiện hiệu quả các nội dung tại Kế hoạch số 30/KH-PGD&amp;ĐT ngày 21/10/2020 về hướng</w:t>
      </w:r>
      <w:r w:rsidR="0013042D">
        <w:rPr>
          <w:rFonts w:ascii="Times New Roman" w:hAnsi="Times New Roman"/>
          <w:sz w:val="28"/>
          <w:szCs w:val="28"/>
        </w:rPr>
        <w:t xml:space="preserve"> </w:t>
      </w:r>
      <w:r w:rsidRPr="004041B8">
        <w:rPr>
          <w:rFonts w:ascii="Times New Roman" w:hAnsi="Times New Roman"/>
          <w:sz w:val="28"/>
          <w:szCs w:val="28"/>
        </w:rPr>
        <w:t xml:space="preserve">dẫn thực hiện nhiệm vụ công tác pháp chế năm học 2020-2021 và các nội dung tại kế hoạch số 01/KH-PGD&amp;ĐT ngày 21/1/2021 của Phòng Giáo dục và Đào tạo quận Thanh Xuân. </w:t>
      </w:r>
    </w:p>
    <w:p w:rsidR="004041B8" w:rsidRDefault="004041B8" w:rsidP="0013042D">
      <w:pPr>
        <w:pStyle w:val="ListParagraph"/>
        <w:widowControl w:val="0"/>
        <w:numPr>
          <w:ilvl w:val="0"/>
          <w:numId w:val="2"/>
        </w:numPr>
        <w:tabs>
          <w:tab w:val="left" w:pos="993"/>
        </w:tabs>
        <w:spacing w:after="0" w:line="288" w:lineRule="auto"/>
        <w:ind w:left="0" w:firstLine="720"/>
        <w:jc w:val="both"/>
        <w:rPr>
          <w:rFonts w:ascii="Times New Roman" w:hAnsi="Times New Roman"/>
          <w:sz w:val="28"/>
          <w:szCs w:val="28"/>
        </w:rPr>
      </w:pPr>
      <w:r w:rsidRPr="004041B8">
        <w:rPr>
          <w:rFonts w:ascii="Times New Roman" w:hAnsi="Times New Roman"/>
          <w:sz w:val="28"/>
          <w:szCs w:val="28"/>
        </w:rPr>
        <w:t>Thường xuyên cập nhật thông tin, văn bản luật, lựa chọn phổ biến các quy định pháp luật phù hợp, quán triệt các văn  bản chỉ đạo, các quy đị</w:t>
      </w:r>
      <w:r w:rsidR="00DE0AEF">
        <w:rPr>
          <w:rFonts w:ascii="Times New Roman" w:hAnsi="Times New Roman"/>
          <w:sz w:val="28"/>
          <w:szCs w:val="28"/>
        </w:rPr>
        <w:t>nh về</w:t>
      </w:r>
      <w:r w:rsidRPr="004041B8">
        <w:rPr>
          <w:rFonts w:ascii="Times New Roman" w:hAnsi="Times New Roman"/>
          <w:sz w:val="28"/>
          <w:szCs w:val="28"/>
        </w:rPr>
        <w:t xml:space="preserve"> công tác PBGDPL tới đội ngũ cán bộ quả</w:t>
      </w:r>
      <w:r w:rsidR="00DE0AEF">
        <w:rPr>
          <w:rFonts w:ascii="Times New Roman" w:hAnsi="Times New Roman"/>
          <w:sz w:val="28"/>
          <w:szCs w:val="28"/>
        </w:rPr>
        <w:t>n lý, giáo</w:t>
      </w:r>
      <w:r w:rsidRPr="004041B8">
        <w:rPr>
          <w:rFonts w:ascii="Times New Roman" w:hAnsi="Times New Roman"/>
          <w:sz w:val="28"/>
          <w:szCs w:val="28"/>
        </w:rPr>
        <w:t xml:space="preserve"> viên, nhân viên và học sinh. Đa dạng hóa các hình thức tuyên truyền phổ biến giáo dục pháp luật thông qua hình thức phát thanh, tổ chức các hoạt động ngoại khóa, xây dựng chuyên trang PBGDPL trong nhà trường, mở chuyên mục “ Thông tin pháp luật” trên website, tăng cường số lượng và chất lượng tài liệu giáo dục pháp lu</w:t>
      </w:r>
      <w:r w:rsidR="00DE0AEF">
        <w:rPr>
          <w:rFonts w:ascii="Times New Roman" w:hAnsi="Times New Roman"/>
          <w:sz w:val="28"/>
          <w:szCs w:val="28"/>
        </w:rPr>
        <w:t>ậ</w:t>
      </w:r>
      <w:r w:rsidRPr="004041B8">
        <w:rPr>
          <w:rFonts w:ascii="Times New Roman" w:hAnsi="Times New Roman"/>
          <w:sz w:val="28"/>
          <w:szCs w:val="28"/>
        </w:rPr>
        <w:t xml:space="preserve">t bổ sung cho thư viện nhà trường nhằm phát huy hiệu quả vai trò tủ sách pháp luật trong việc tuyên truyền phổ biến giáo dục pháp luật cho đội ngũ cán bộ, giáo viên, nhân viên và học sinh. </w:t>
      </w:r>
    </w:p>
    <w:p w:rsidR="004041B8" w:rsidRDefault="004041B8" w:rsidP="0013042D">
      <w:pPr>
        <w:pStyle w:val="ListParagraph"/>
        <w:widowControl w:val="0"/>
        <w:numPr>
          <w:ilvl w:val="0"/>
          <w:numId w:val="2"/>
        </w:numPr>
        <w:tabs>
          <w:tab w:val="left" w:pos="993"/>
        </w:tabs>
        <w:spacing w:after="0" w:line="288" w:lineRule="auto"/>
        <w:ind w:left="0" w:firstLine="720"/>
        <w:jc w:val="both"/>
        <w:rPr>
          <w:rFonts w:ascii="Times New Roman" w:hAnsi="Times New Roman"/>
          <w:sz w:val="28"/>
          <w:szCs w:val="28"/>
        </w:rPr>
      </w:pPr>
      <w:r>
        <w:rPr>
          <w:rFonts w:ascii="Times New Roman" w:hAnsi="Times New Roman"/>
          <w:sz w:val="28"/>
          <w:szCs w:val="28"/>
        </w:rPr>
        <w:t>Đẩy mạnh ứng dụng công nghệ thông tin trong tuyên truyền PBGDPL, đăng tải video clip tuyên truyền về tiện ích và quy trình dịch vụ công trực tuyền mức độ 4 trên trang thông tin điện tử của nhà trường. Xây dựng và duy trì  chuyên mục “ Phổ biến, giáo dục pháp luật” trên cổng thông tin điện tử, định kỳ hàng tháng có 01 tin tiêu biểu về hoạt động tuyên truyền, phổ biến giáo dục pháp luật được đăng tải.</w:t>
      </w:r>
    </w:p>
    <w:p w:rsidR="003F507B" w:rsidRDefault="004041B8" w:rsidP="0013042D">
      <w:pPr>
        <w:pStyle w:val="ListParagraph"/>
        <w:widowControl w:val="0"/>
        <w:numPr>
          <w:ilvl w:val="0"/>
          <w:numId w:val="2"/>
        </w:numPr>
        <w:tabs>
          <w:tab w:val="left" w:pos="993"/>
        </w:tabs>
        <w:spacing w:after="0" w:line="288" w:lineRule="auto"/>
        <w:ind w:left="0" w:firstLine="720"/>
        <w:jc w:val="both"/>
        <w:rPr>
          <w:rFonts w:ascii="Times New Roman" w:hAnsi="Times New Roman"/>
          <w:sz w:val="28"/>
          <w:szCs w:val="28"/>
        </w:rPr>
      </w:pPr>
      <w:r>
        <w:rPr>
          <w:rFonts w:ascii="Times New Roman" w:hAnsi="Times New Roman"/>
          <w:sz w:val="28"/>
          <w:szCs w:val="28"/>
        </w:rPr>
        <w:t xml:space="preserve">Tổ chức thực hiện tháng cao điểm “ </w:t>
      </w:r>
      <w:r w:rsidRPr="00DE0AEF">
        <w:rPr>
          <w:rFonts w:ascii="Times New Roman" w:hAnsi="Times New Roman"/>
          <w:i/>
          <w:sz w:val="28"/>
          <w:szCs w:val="28"/>
        </w:rPr>
        <w:t>Ngày  pháp luật nước CHXHCN Việt Nam</w:t>
      </w:r>
      <w:r w:rsidR="003F507B" w:rsidRPr="00DE0AEF">
        <w:rPr>
          <w:rFonts w:ascii="Times New Roman" w:hAnsi="Times New Roman"/>
          <w:i/>
          <w:sz w:val="28"/>
          <w:szCs w:val="28"/>
        </w:rPr>
        <w:t xml:space="preserve"> 9/11</w:t>
      </w:r>
      <w:r>
        <w:rPr>
          <w:rFonts w:ascii="Times New Roman" w:hAnsi="Times New Roman"/>
          <w:sz w:val="28"/>
          <w:szCs w:val="28"/>
        </w:rPr>
        <w:t>”</w:t>
      </w:r>
      <w:r w:rsidR="003F507B">
        <w:rPr>
          <w:rFonts w:ascii="Times New Roman" w:hAnsi="Times New Roman"/>
          <w:sz w:val="28"/>
          <w:szCs w:val="28"/>
        </w:rPr>
        <w:t>, và tổ chức ngày Pháp luật Việt Nam theo định kỳ hàng tháng.</w:t>
      </w:r>
    </w:p>
    <w:p w:rsidR="003F507B" w:rsidRDefault="003F507B" w:rsidP="0013042D">
      <w:pPr>
        <w:pStyle w:val="ListParagraph"/>
        <w:widowControl w:val="0"/>
        <w:numPr>
          <w:ilvl w:val="0"/>
          <w:numId w:val="2"/>
        </w:numPr>
        <w:tabs>
          <w:tab w:val="left" w:pos="993"/>
        </w:tabs>
        <w:spacing w:after="0" w:line="288" w:lineRule="auto"/>
        <w:ind w:left="0" w:firstLine="720"/>
        <w:jc w:val="both"/>
        <w:rPr>
          <w:rFonts w:ascii="Times New Roman" w:hAnsi="Times New Roman"/>
          <w:sz w:val="28"/>
          <w:szCs w:val="28"/>
        </w:rPr>
      </w:pPr>
      <w:r>
        <w:rPr>
          <w:rFonts w:ascii="Times New Roman" w:hAnsi="Times New Roman"/>
          <w:sz w:val="28"/>
          <w:szCs w:val="28"/>
        </w:rPr>
        <w:t>Chú trọng nâng cao chất lượng dạy và học kiến thức pháp luật trong  môn giáo dục công dân, hoặc tích hợp lồng ghép qua các môn học khác, đặc biệt là hoạt động ngoài giờ lên lớp; đổi mới nội dung phù hợp tình hình thực tế của địa phương, tăng cường tổ chức các hình thức PBGDPL hiệu quả như chuyên đề, tọa đàm, thi tìm hiểu pháp luật, lồng ghép nội dung pháp luât vào các hoạt động văn hóa, văn nghệ</w:t>
      </w:r>
      <w:r w:rsidR="0058538E">
        <w:rPr>
          <w:rFonts w:ascii="Times New Roman" w:hAnsi="Times New Roman"/>
          <w:sz w:val="28"/>
          <w:szCs w:val="28"/>
        </w:rPr>
        <w:t>, thư việ</w:t>
      </w:r>
      <w:r>
        <w:rPr>
          <w:rFonts w:ascii="Times New Roman" w:hAnsi="Times New Roman"/>
          <w:sz w:val="28"/>
          <w:szCs w:val="28"/>
        </w:rPr>
        <w:t>n .., tổ chức tuyên truyền trên các phương tiện thông tin đại chúng, tích cực tham gia các cuộc thi tìm hiểu pháp luật do Bộ GD và ĐT, thành phố Hà Nội chỉ đạo;</w:t>
      </w:r>
    </w:p>
    <w:p w:rsidR="003F507B" w:rsidRDefault="003F507B" w:rsidP="0013042D">
      <w:pPr>
        <w:pStyle w:val="ListParagraph"/>
        <w:widowControl w:val="0"/>
        <w:numPr>
          <w:ilvl w:val="0"/>
          <w:numId w:val="2"/>
        </w:numPr>
        <w:tabs>
          <w:tab w:val="left" w:pos="993"/>
        </w:tabs>
        <w:spacing w:after="0" w:line="288" w:lineRule="auto"/>
        <w:ind w:left="0" w:firstLine="720"/>
        <w:jc w:val="both"/>
        <w:rPr>
          <w:rFonts w:ascii="Times New Roman" w:hAnsi="Times New Roman"/>
          <w:sz w:val="28"/>
          <w:szCs w:val="28"/>
        </w:rPr>
      </w:pPr>
      <w:r>
        <w:rPr>
          <w:rFonts w:ascii="Times New Roman" w:hAnsi="Times New Roman"/>
          <w:sz w:val="28"/>
          <w:szCs w:val="28"/>
        </w:rPr>
        <w:t>Động viên, khuyến khích cán bộ</w:t>
      </w:r>
      <w:r w:rsidR="00DE0AEF">
        <w:rPr>
          <w:rFonts w:ascii="Times New Roman" w:hAnsi="Times New Roman"/>
          <w:sz w:val="28"/>
          <w:szCs w:val="28"/>
        </w:rPr>
        <w:t>, giáo viên,</w:t>
      </w:r>
      <w:r>
        <w:rPr>
          <w:rFonts w:ascii="Times New Roman" w:hAnsi="Times New Roman"/>
          <w:sz w:val="28"/>
          <w:szCs w:val="28"/>
        </w:rPr>
        <w:t xml:space="preserve"> nhân viên tham gia viết sáng kiến kinh nghiệm về thực hiện đổi mới, nâng cao chất lượng công tác phổ </w:t>
      </w:r>
      <w:r>
        <w:rPr>
          <w:rFonts w:ascii="Times New Roman" w:hAnsi="Times New Roman"/>
          <w:sz w:val="28"/>
          <w:szCs w:val="28"/>
        </w:rPr>
        <w:lastRenderedPageBreak/>
        <w:t>biến tuyên truyền giáo dục  pháp luật trong nhà trường;</w:t>
      </w:r>
    </w:p>
    <w:p w:rsidR="003F507B" w:rsidRDefault="003F507B" w:rsidP="0013042D">
      <w:pPr>
        <w:pStyle w:val="ListParagraph"/>
        <w:widowControl w:val="0"/>
        <w:numPr>
          <w:ilvl w:val="0"/>
          <w:numId w:val="2"/>
        </w:numPr>
        <w:tabs>
          <w:tab w:val="left" w:pos="993"/>
        </w:tabs>
        <w:spacing w:after="0" w:line="288" w:lineRule="auto"/>
        <w:ind w:left="0" w:firstLine="720"/>
        <w:jc w:val="both"/>
        <w:rPr>
          <w:rFonts w:ascii="Times New Roman" w:hAnsi="Times New Roman"/>
          <w:sz w:val="28"/>
          <w:szCs w:val="28"/>
        </w:rPr>
      </w:pPr>
      <w:r>
        <w:rPr>
          <w:rFonts w:ascii="Times New Roman" w:hAnsi="Times New Roman"/>
          <w:sz w:val="28"/>
          <w:szCs w:val="28"/>
        </w:rPr>
        <w:t xml:space="preserve">Hoàn thành báo cáo tổng kết thực hiện Đề án “ </w:t>
      </w:r>
      <w:r w:rsidRPr="00DE0AEF">
        <w:rPr>
          <w:rFonts w:ascii="Times New Roman" w:hAnsi="Times New Roman"/>
          <w:i/>
          <w:sz w:val="28"/>
          <w:szCs w:val="28"/>
        </w:rPr>
        <w:t>Nâng cao chất lượng công tác phổ biến, giáo dục pháp luật trong nhà trường</w:t>
      </w:r>
      <w:r>
        <w:rPr>
          <w:rFonts w:ascii="Times New Roman" w:hAnsi="Times New Roman"/>
          <w:sz w:val="28"/>
          <w:szCs w:val="28"/>
        </w:rPr>
        <w:t>’ đến  năm 2021 nộp về Phòng Giáo dục và Đào tạo quận trước ngày 10/9/2021;</w:t>
      </w:r>
    </w:p>
    <w:p w:rsidR="003F507B" w:rsidRDefault="003F507B" w:rsidP="0013042D">
      <w:pPr>
        <w:pStyle w:val="ListParagraph"/>
        <w:widowControl w:val="0"/>
        <w:numPr>
          <w:ilvl w:val="0"/>
          <w:numId w:val="2"/>
        </w:numPr>
        <w:tabs>
          <w:tab w:val="left" w:pos="993"/>
        </w:tabs>
        <w:spacing w:after="0" w:line="288" w:lineRule="auto"/>
        <w:ind w:left="0" w:firstLine="720"/>
        <w:jc w:val="both"/>
        <w:rPr>
          <w:rFonts w:ascii="Times New Roman" w:hAnsi="Times New Roman"/>
          <w:sz w:val="28"/>
          <w:szCs w:val="28"/>
        </w:rPr>
      </w:pPr>
      <w:r>
        <w:rPr>
          <w:rFonts w:ascii="Times New Roman" w:hAnsi="Times New Roman"/>
          <w:sz w:val="28"/>
          <w:szCs w:val="28"/>
        </w:rPr>
        <w:t xml:space="preserve">Thực hiện tốt truyền thông giáo dục, tiếp nhận phản ánh, kiến nghị của người dân về thi hành pháp luật liên quan đến nhà trường. Công khai số điện thoại, địa chỉ thư điện tử, kịp thời tiếp nhận thông tin phản ánh, tuyệt đối không </w:t>
      </w:r>
      <w:r w:rsidR="00C3624C">
        <w:rPr>
          <w:rFonts w:ascii="Times New Roman" w:hAnsi="Times New Roman"/>
          <w:sz w:val="28"/>
          <w:szCs w:val="28"/>
        </w:rPr>
        <w:t>để xảy ra thu chi sai quy định hoặc các vấn đề liên quan đến pháp luật làm ảnh hưởng đến toàn ngành và để lại những dư luận không tốt trong xã hội.</w:t>
      </w:r>
    </w:p>
    <w:p w:rsidR="00C3624C" w:rsidRDefault="00C3624C" w:rsidP="0013042D">
      <w:pPr>
        <w:spacing w:after="0" w:line="288" w:lineRule="auto"/>
        <w:ind w:firstLine="720"/>
        <w:jc w:val="both"/>
        <w:rPr>
          <w:rFonts w:ascii="Times New Roman" w:hAnsi="Times New Roman"/>
          <w:b/>
          <w:sz w:val="28"/>
          <w:szCs w:val="28"/>
        </w:rPr>
      </w:pPr>
      <w:r w:rsidRPr="00C3624C">
        <w:rPr>
          <w:rFonts w:ascii="Times New Roman" w:hAnsi="Times New Roman"/>
          <w:b/>
          <w:sz w:val="28"/>
          <w:szCs w:val="28"/>
        </w:rPr>
        <w:t>III. PHÂN CÔNG THỰC HIỆN</w:t>
      </w:r>
    </w:p>
    <w:p w:rsidR="00C3624C" w:rsidRDefault="00C3624C" w:rsidP="0013042D">
      <w:pPr>
        <w:pStyle w:val="ListParagraph"/>
        <w:numPr>
          <w:ilvl w:val="0"/>
          <w:numId w:val="5"/>
        </w:numPr>
        <w:spacing w:after="0" w:line="288" w:lineRule="auto"/>
        <w:jc w:val="both"/>
        <w:rPr>
          <w:rFonts w:ascii="Times New Roman" w:hAnsi="Times New Roman"/>
          <w:b/>
          <w:sz w:val="28"/>
          <w:szCs w:val="28"/>
        </w:rPr>
      </w:pPr>
      <w:r>
        <w:rPr>
          <w:rFonts w:ascii="Times New Roman" w:hAnsi="Times New Roman"/>
          <w:b/>
          <w:sz w:val="28"/>
          <w:szCs w:val="28"/>
        </w:rPr>
        <w:t>Công tác tuyên truyền, phổ biến giáo dục pháp luật</w:t>
      </w:r>
    </w:p>
    <w:p w:rsidR="00C3624C" w:rsidRPr="00C3624C" w:rsidRDefault="00C96998" w:rsidP="0013042D">
      <w:pPr>
        <w:pStyle w:val="ListParagraph"/>
        <w:spacing w:after="0" w:line="288" w:lineRule="auto"/>
        <w:ind w:left="0"/>
        <w:jc w:val="both"/>
        <w:rPr>
          <w:rFonts w:ascii="Times New Roman" w:hAnsi="Times New Roman"/>
          <w:sz w:val="28"/>
          <w:szCs w:val="28"/>
        </w:rPr>
      </w:pPr>
      <w:r w:rsidRPr="00DE0AEF">
        <w:rPr>
          <w:rFonts w:ascii="Times New Roman" w:hAnsi="Times New Roman"/>
          <w:b/>
          <w:i/>
          <w:sz w:val="28"/>
          <w:szCs w:val="28"/>
        </w:rPr>
        <w:t>a.</w:t>
      </w:r>
      <w:r w:rsidR="00C3624C" w:rsidRPr="00DE0AEF">
        <w:rPr>
          <w:rFonts w:ascii="Times New Roman" w:hAnsi="Times New Roman"/>
          <w:b/>
          <w:i/>
          <w:sz w:val="28"/>
          <w:szCs w:val="28"/>
        </w:rPr>
        <w:t>Giao cho Ban chấp hành công đoàn, Ban chỉ đạo công tác tuyên truyền phổ biến giáo dục pháp luật và Ban chỉ đạo hoạt động giáo dục ngoài giờ lên lớp</w:t>
      </w:r>
      <w:r w:rsidR="00DE0AEF">
        <w:rPr>
          <w:rFonts w:ascii="Times New Roman" w:hAnsi="Times New Roman"/>
          <w:sz w:val="28"/>
          <w:szCs w:val="28"/>
        </w:rPr>
        <w:t xml:space="preserve">: </w:t>
      </w:r>
      <w:r w:rsidR="00C3624C" w:rsidRPr="00C3624C">
        <w:rPr>
          <w:rFonts w:ascii="Times New Roman" w:hAnsi="Times New Roman"/>
          <w:sz w:val="28"/>
          <w:szCs w:val="28"/>
        </w:rPr>
        <w:t>xây dựng kế hoạch và tổ chức thực hiện công tác tuyên truyền tới toàn thể cán bộ, giáo viên nhân viên và học sinh các nội dung sau:</w:t>
      </w:r>
    </w:p>
    <w:p w:rsidR="00C3624C" w:rsidRPr="00C3624C" w:rsidRDefault="00C3624C" w:rsidP="0013042D">
      <w:pPr>
        <w:pStyle w:val="ListParagraph"/>
        <w:numPr>
          <w:ilvl w:val="0"/>
          <w:numId w:val="6"/>
        </w:numPr>
        <w:tabs>
          <w:tab w:val="left" w:pos="993"/>
        </w:tabs>
        <w:spacing w:after="0" w:line="288" w:lineRule="auto"/>
        <w:ind w:left="0" w:firstLine="720"/>
        <w:jc w:val="both"/>
        <w:rPr>
          <w:rFonts w:ascii="Times New Roman" w:hAnsi="Times New Roman"/>
          <w:sz w:val="28"/>
          <w:szCs w:val="28"/>
        </w:rPr>
      </w:pPr>
      <w:r w:rsidRPr="00C3624C">
        <w:rPr>
          <w:rFonts w:ascii="Times New Roman" w:hAnsi="Times New Roman"/>
          <w:sz w:val="28"/>
          <w:szCs w:val="28"/>
        </w:rPr>
        <w:t>Các văn bản chỉ đạo của Thành phố và quận như:</w:t>
      </w:r>
    </w:p>
    <w:p w:rsidR="00C3624C" w:rsidRDefault="00C3624C" w:rsidP="0013042D">
      <w:pPr>
        <w:pStyle w:val="ListParagraph"/>
        <w:tabs>
          <w:tab w:val="left" w:pos="993"/>
        </w:tabs>
        <w:spacing w:after="0" w:line="288" w:lineRule="auto"/>
        <w:ind w:left="0" w:firstLine="720"/>
        <w:jc w:val="both"/>
        <w:rPr>
          <w:rFonts w:ascii="Times New Roman" w:hAnsi="Times New Roman"/>
          <w:sz w:val="28"/>
          <w:szCs w:val="28"/>
        </w:rPr>
      </w:pPr>
      <w:r w:rsidRPr="00C3624C">
        <w:rPr>
          <w:rFonts w:ascii="Times New Roman" w:hAnsi="Times New Roman"/>
          <w:sz w:val="28"/>
          <w:szCs w:val="28"/>
        </w:rPr>
        <w:t>+ Kế hoạch số 241/KH-UBND ngày 15/12/2020 về việc thực hiện Kế luận số 80/KL-TW ngày 20/6/2020 củ</w:t>
      </w:r>
      <w:r>
        <w:rPr>
          <w:rFonts w:ascii="Times New Roman" w:hAnsi="Times New Roman"/>
          <w:sz w:val="28"/>
          <w:szCs w:val="28"/>
        </w:rPr>
        <w:t>a Ban Bí thư</w:t>
      </w:r>
      <w:r w:rsidRPr="00C3624C">
        <w:rPr>
          <w:rFonts w:ascii="Times New Roman" w:hAnsi="Times New Roman"/>
          <w:sz w:val="28"/>
          <w:szCs w:val="28"/>
        </w:rPr>
        <w:t xml:space="preserve"> về việc tiếp tụ</w:t>
      </w:r>
      <w:r>
        <w:rPr>
          <w:rFonts w:ascii="Times New Roman" w:hAnsi="Times New Roman"/>
          <w:sz w:val="28"/>
          <w:szCs w:val="28"/>
        </w:rPr>
        <w:t xml:space="preserve">c thực hiện </w:t>
      </w:r>
      <w:r w:rsidRPr="00C3624C">
        <w:rPr>
          <w:rFonts w:ascii="Times New Roman" w:hAnsi="Times New Roman"/>
          <w:sz w:val="28"/>
          <w:szCs w:val="28"/>
        </w:rPr>
        <w:t>chỉ thị</w:t>
      </w:r>
      <w:r>
        <w:rPr>
          <w:rFonts w:ascii="Times New Roman" w:hAnsi="Times New Roman"/>
          <w:sz w:val="28"/>
          <w:szCs w:val="28"/>
        </w:rPr>
        <w:t xml:space="preserve"> số</w:t>
      </w:r>
      <w:r w:rsidR="00DE0AEF">
        <w:rPr>
          <w:rFonts w:ascii="Times New Roman" w:hAnsi="Times New Roman"/>
          <w:sz w:val="28"/>
          <w:szCs w:val="28"/>
        </w:rPr>
        <w:t xml:space="preserve"> 32-CT/TW;</w:t>
      </w:r>
    </w:p>
    <w:p w:rsidR="00C3624C" w:rsidRDefault="00C3624C" w:rsidP="0013042D">
      <w:pPr>
        <w:pStyle w:val="ListParagraph"/>
        <w:tabs>
          <w:tab w:val="left" w:pos="993"/>
        </w:tabs>
        <w:spacing w:after="0" w:line="288" w:lineRule="auto"/>
        <w:ind w:left="0" w:firstLine="720"/>
        <w:jc w:val="both"/>
        <w:rPr>
          <w:rFonts w:ascii="Times New Roman" w:hAnsi="Times New Roman"/>
          <w:sz w:val="28"/>
          <w:szCs w:val="28"/>
        </w:rPr>
      </w:pPr>
      <w:r>
        <w:rPr>
          <w:rFonts w:ascii="Times New Roman" w:hAnsi="Times New Roman"/>
          <w:sz w:val="28"/>
          <w:szCs w:val="28"/>
        </w:rPr>
        <w:t>+ Kế hoạch số 60/KH-UBND ngày 9/3/2018 về việc triển khai thực hiện Đề án Nâng cao chất lượng công tác phổ biến, giáo dục pháp luật trong nhà trường đến năm 2021;</w:t>
      </w:r>
    </w:p>
    <w:p w:rsidR="00C3624C" w:rsidRDefault="00C3624C" w:rsidP="0013042D">
      <w:pPr>
        <w:pStyle w:val="ListParagraph"/>
        <w:tabs>
          <w:tab w:val="left" w:pos="993"/>
        </w:tabs>
        <w:spacing w:after="0" w:line="288" w:lineRule="auto"/>
        <w:ind w:left="0" w:firstLine="720"/>
        <w:jc w:val="both"/>
        <w:rPr>
          <w:rFonts w:ascii="Times New Roman" w:hAnsi="Times New Roman"/>
          <w:sz w:val="28"/>
          <w:szCs w:val="28"/>
        </w:rPr>
      </w:pPr>
      <w:r>
        <w:rPr>
          <w:rFonts w:ascii="Times New Roman" w:hAnsi="Times New Roman"/>
          <w:sz w:val="28"/>
          <w:szCs w:val="28"/>
        </w:rPr>
        <w:t>+ Kế hoạch số 206/KH-UBND ngày 17/9/2019 về tuyền truyền, phổ biến giáo dục pháp luật về phòng, chống tham nhũng giai đoạn 2019-2021;</w:t>
      </w:r>
    </w:p>
    <w:p w:rsidR="00C3624C" w:rsidRDefault="007062F7" w:rsidP="0013042D">
      <w:pPr>
        <w:pStyle w:val="ListParagraph"/>
        <w:tabs>
          <w:tab w:val="left" w:pos="993"/>
        </w:tabs>
        <w:spacing w:after="0" w:line="288" w:lineRule="auto"/>
        <w:ind w:left="0" w:firstLine="720"/>
        <w:jc w:val="both"/>
        <w:rPr>
          <w:rFonts w:ascii="Times New Roman" w:hAnsi="Times New Roman"/>
          <w:sz w:val="28"/>
          <w:szCs w:val="28"/>
        </w:rPr>
      </w:pPr>
      <w:r>
        <w:rPr>
          <w:rFonts w:ascii="Times New Roman" w:hAnsi="Times New Roman"/>
          <w:sz w:val="28"/>
          <w:szCs w:val="28"/>
        </w:rPr>
        <w:t>+ K</w:t>
      </w:r>
      <w:r w:rsidR="00C3624C">
        <w:rPr>
          <w:rFonts w:ascii="Times New Roman" w:hAnsi="Times New Roman"/>
          <w:sz w:val="28"/>
          <w:szCs w:val="28"/>
        </w:rPr>
        <w:t>ế hoạch thực hiện Đề</w:t>
      </w:r>
      <w:r w:rsidR="00CF564B">
        <w:rPr>
          <w:rFonts w:ascii="Times New Roman" w:hAnsi="Times New Roman"/>
          <w:sz w:val="28"/>
          <w:szCs w:val="28"/>
        </w:rPr>
        <w:t xml:space="preserve"> án “</w:t>
      </w:r>
      <w:r w:rsidR="00C3624C" w:rsidRPr="00DE0AEF">
        <w:rPr>
          <w:rFonts w:ascii="Times New Roman" w:hAnsi="Times New Roman"/>
          <w:i/>
          <w:sz w:val="28"/>
          <w:szCs w:val="28"/>
        </w:rPr>
        <w:t>Phổ biến, giáo dục pháp luật nhằm nâng cao ý thức pháp luật cho thanh thiếu niên</w:t>
      </w:r>
      <w:r w:rsidR="00C3624C">
        <w:rPr>
          <w:rFonts w:ascii="Times New Roman" w:hAnsi="Times New Roman"/>
          <w:sz w:val="28"/>
          <w:szCs w:val="28"/>
        </w:rPr>
        <w:t>” trên địa bàn thành phố Hà Nội;</w:t>
      </w:r>
    </w:p>
    <w:p w:rsidR="00702AC3" w:rsidRDefault="00702AC3" w:rsidP="0013042D">
      <w:pPr>
        <w:pStyle w:val="ListParagraph"/>
        <w:numPr>
          <w:ilvl w:val="0"/>
          <w:numId w:val="6"/>
        </w:numPr>
        <w:tabs>
          <w:tab w:val="left" w:pos="993"/>
        </w:tabs>
        <w:spacing w:after="0" w:line="288" w:lineRule="auto"/>
        <w:ind w:left="0" w:firstLine="720"/>
        <w:jc w:val="both"/>
        <w:rPr>
          <w:rFonts w:ascii="Times New Roman" w:hAnsi="Times New Roman"/>
          <w:sz w:val="28"/>
          <w:szCs w:val="28"/>
        </w:rPr>
      </w:pPr>
      <w:r>
        <w:rPr>
          <w:rFonts w:ascii="Times New Roman" w:hAnsi="Times New Roman"/>
          <w:sz w:val="28"/>
          <w:szCs w:val="28"/>
        </w:rPr>
        <w:t>Các quy định pháp luật mới liên quan đến Giáo dục pháp luật và các quy định pháp luật phù hợp với từng đối tượng cán bộ, giáo viên, nhân viên và họ</w:t>
      </w:r>
      <w:r w:rsidR="003775FF">
        <w:rPr>
          <w:rFonts w:ascii="Times New Roman" w:hAnsi="Times New Roman"/>
          <w:sz w:val="28"/>
          <w:szCs w:val="28"/>
        </w:rPr>
        <w:t>c sinh thông</w:t>
      </w:r>
      <w:r>
        <w:rPr>
          <w:rFonts w:ascii="Times New Roman" w:hAnsi="Times New Roman"/>
          <w:sz w:val="28"/>
          <w:szCs w:val="28"/>
        </w:rPr>
        <w:t xml:space="preserve"> qua hội nghị, họp Hội đồng trường, qua trang web v.v.. Trọng tâm tập trung tuyên truyền vào c</w:t>
      </w:r>
      <w:r w:rsidRPr="00702AC3">
        <w:rPr>
          <w:rFonts w:ascii="Times New Roman" w:hAnsi="Times New Roman"/>
          <w:sz w:val="28"/>
          <w:szCs w:val="28"/>
        </w:rPr>
        <w:t>ác văn bản liên quan đến đối tượng thuộc phạm vi quản lý của nhà trường như</w:t>
      </w:r>
      <w:r>
        <w:rPr>
          <w:rFonts w:ascii="Times New Roman" w:hAnsi="Times New Roman"/>
          <w:sz w:val="28"/>
          <w:szCs w:val="28"/>
        </w:rPr>
        <w:t>:</w:t>
      </w:r>
    </w:p>
    <w:p w:rsidR="00702AC3" w:rsidRPr="00DE0AEF" w:rsidRDefault="00CF564B" w:rsidP="0013042D">
      <w:pPr>
        <w:tabs>
          <w:tab w:val="left" w:pos="993"/>
        </w:tabs>
        <w:spacing w:after="0" w:line="288" w:lineRule="auto"/>
        <w:ind w:firstLine="720"/>
        <w:jc w:val="both"/>
        <w:rPr>
          <w:rFonts w:ascii="Times New Roman" w:hAnsi="Times New Roman"/>
          <w:sz w:val="28"/>
          <w:szCs w:val="28"/>
        </w:rPr>
      </w:pPr>
      <w:r>
        <w:rPr>
          <w:rFonts w:ascii="Times New Roman" w:hAnsi="Times New Roman"/>
          <w:sz w:val="28"/>
          <w:szCs w:val="28"/>
        </w:rPr>
        <w:t xml:space="preserve">+ </w:t>
      </w:r>
      <w:r w:rsidR="00702AC3" w:rsidRPr="00DE0AEF">
        <w:rPr>
          <w:rFonts w:ascii="Times New Roman" w:hAnsi="Times New Roman"/>
          <w:sz w:val="28"/>
          <w:szCs w:val="28"/>
        </w:rPr>
        <w:t>Luật giáo dục 2019 và các văn bản hướng dẫn thi hành Luật</w:t>
      </w:r>
    </w:p>
    <w:p w:rsidR="00702AC3" w:rsidRPr="00DE0AEF" w:rsidRDefault="00702AC3" w:rsidP="0013042D">
      <w:pPr>
        <w:tabs>
          <w:tab w:val="left" w:pos="993"/>
        </w:tabs>
        <w:spacing w:after="0" w:line="288" w:lineRule="auto"/>
        <w:ind w:firstLine="720"/>
        <w:jc w:val="both"/>
        <w:rPr>
          <w:rFonts w:ascii="Times New Roman" w:hAnsi="Times New Roman"/>
          <w:sz w:val="28"/>
          <w:szCs w:val="28"/>
        </w:rPr>
      </w:pPr>
      <w:r w:rsidRPr="00DE0AEF">
        <w:rPr>
          <w:rFonts w:ascii="Times New Roman" w:hAnsi="Times New Roman"/>
          <w:sz w:val="28"/>
          <w:szCs w:val="28"/>
        </w:rPr>
        <w:t>+ Luật phòng chống tham những giai đoạn 2019-2021</w:t>
      </w:r>
    </w:p>
    <w:p w:rsidR="00702AC3" w:rsidRPr="00DE0AEF" w:rsidRDefault="00702AC3" w:rsidP="0013042D">
      <w:pPr>
        <w:tabs>
          <w:tab w:val="left" w:pos="993"/>
        </w:tabs>
        <w:spacing w:after="0" w:line="288" w:lineRule="auto"/>
        <w:ind w:firstLine="720"/>
        <w:jc w:val="both"/>
        <w:rPr>
          <w:rFonts w:ascii="Times New Roman" w:hAnsi="Times New Roman"/>
          <w:sz w:val="28"/>
          <w:szCs w:val="28"/>
        </w:rPr>
      </w:pPr>
      <w:r w:rsidRPr="00DE0AEF">
        <w:rPr>
          <w:rFonts w:ascii="Times New Roman" w:hAnsi="Times New Roman"/>
          <w:sz w:val="28"/>
          <w:szCs w:val="28"/>
        </w:rPr>
        <w:t>+ Luật an ninh mạng</w:t>
      </w:r>
    </w:p>
    <w:p w:rsidR="00702AC3" w:rsidRPr="00DE0AEF" w:rsidRDefault="00DE0AEF" w:rsidP="0013042D">
      <w:pPr>
        <w:tabs>
          <w:tab w:val="left" w:pos="993"/>
        </w:tabs>
        <w:spacing w:after="0" w:line="288" w:lineRule="auto"/>
        <w:ind w:firstLine="720"/>
        <w:jc w:val="both"/>
        <w:rPr>
          <w:rFonts w:ascii="Times New Roman" w:hAnsi="Times New Roman"/>
          <w:sz w:val="28"/>
          <w:szCs w:val="28"/>
        </w:rPr>
      </w:pPr>
      <w:r>
        <w:rPr>
          <w:rFonts w:ascii="Times New Roman" w:hAnsi="Times New Roman"/>
          <w:sz w:val="28"/>
          <w:szCs w:val="28"/>
        </w:rPr>
        <w:t>+ C</w:t>
      </w:r>
      <w:r w:rsidR="00702AC3" w:rsidRPr="00DE0AEF">
        <w:rPr>
          <w:rFonts w:ascii="Times New Roman" w:hAnsi="Times New Roman"/>
          <w:sz w:val="28"/>
          <w:szCs w:val="28"/>
        </w:rPr>
        <w:t>ác luật liên quan đến học sinh như Luật ATGT, Luật trẻ em, Luật phòng chống thuốc lá</w:t>
      </w:r>
    </w:p>
    <w:p w:rsidR="00702AC3" w:rsidRPr="00DE0AEF" w:rsidRDefault="00702AC3" w:rsidP="0013042D">
      <w:pPr>
        <w:tabs>
          <w:tab w:val="left" w:pos="993"/>
        </w:tabs>
        <w:spacing w:after="0" w:line="288" w:lineRule="auto"/>
        <w:ind w:firstLine="720"/>
        <w:jc w:val="both"/>
        <w:rPr>
          <w:rFonts w:ascii="Times New Roman" w:hAnsi="Times New Roman"/>
          <w:sz w:val="28"/>
          <w:szCs w:val="28"/>
        </w:rPr>
      </w:pPr>
      <w:r w:rsidRPr="00DE0AEF">
        <w:rPr>
          <w:rFonts w:ascii="Times New Roman" w:hAnsi="Times New Roman"/>
          <w:sz w:val="28"/>
          <w:szCs w:val="28"/>
        </w:rPr>
        <w:t>+ Luật tiếp cận thông tin</w:t>
      </w:r>
    </w:p>
    <w:p w:rsidR="00702AC3" w:rsidRPr="00DE0AEF" w:rsidRDefault="00702AC3" w:rsidP="0013042D">
      <w:pPr>
        <w:tabs>
          <w:tab w:val="left" w:pos="993"/>
        </w:tabs>
        <w:spacing w:after="0" w:line="288" w:lineRule="auto"/>
        <w:ind w:firstLine="720"/>
        <w:jc w:val="both"/>
        <w:rPr>
          <w:rFonts w:ascii="Times New Roman" w:hAnsi="Times New Roman"/>
          <w:sz w:val="28"/>
          <w:szCs w:val="28"/>
        </w:rPr>
      </w:pPr>
      <w:r w:rsidRPr="00DE0AEF">
        <w:rPr>
          <w:rFonts w:ascii="Times New Roman" w:hAnsi="Times New Roman"/>
          <w:sz w:val="28"/>
          <w:szCs w:val="28"/>
        </w:rPr>
        <w:lastRenderedPageBreak/>
        <w:t>+ Luật Bầu cử đại biểu quốc hội và Hội đồ</w:t>
      </w:r>
      <w:r w:rsidR="00DE0AEF">
        <w:rPr>
          <w:rFonts w:ascii="Times New Roman" w:hAnsi="Times New Roman"/>
          <w:sz w:val="28"/>
          <w:szCs w:val="28"/>
        </w:rPr>
        <w:t>ng nhân dân và các văn bản</w:t>
      </w:r>
      <w:r w:rsidRPr="00DE0AEF">
        <w:rPr>
          <w:rFonts w:ascii="Times New Roman" w:hAnsi="Times New Roman"/>
          <w:sz w:val="28"/>
          <w:szCs w:val="28"/>
        </w:rPr>
        <w:t xml:space="preserve"> hướng dẫn thi hành</w:t>
      </w:r>
    </w:p>
    <w:p w:rsidR="00C96998" w:rsidRPr="00DE0AEF" w:rsidRDefault="00C96998" w:rsidP="0013042D">
      <w:pPr>
        <w:tabs>
          <w:tab w:val="left" w:pos="993"/>
        </w:tabs>
        <w:spacing w:after="0" w:line="288" w:lineRule="auto"/>
        <w:ind w:firstLine="720"/>
        <w:jc w:val="both"/>
        <w:rPr>
          <w:rFonts w:ascii="Times New Roman" w:hAnsi="Times New Roman"/>
          <w:sz w:val="28"/>
          <w:szCs w:val="28"/>
        </w:rPr>
      </w:pPr>
      <w:r w:rsidRPr="00DE0AEF">
        <w:rPr>
          <w:rFonts w:ascii="Times New Roman" w:hAnsi="Times New Roman"/>
          <w:sz w:val="28"/>
          <w:szCs w:val="28"/>
        </w:rPr>
        <w:t>+ Các văn bản hướng dẫn triển khai thi hành văn bản pháp luật</w:t>
      </w:r>
    </w:p>
    <w:p w:rsidR="00C96998" w:rsidRDefault="00C96998" w:rsidP="0013042D">
      <w:pPr>
        <w:tabs>
          <w:tab w:val="left" w:pos="993"/>
        </w:tabs>
        <w:spacing w:after="0" w:line="288" w:lineRule="auto"/>
        <w:ind w:firstLine="720"/>
        <w:jc w:val="both"/>
        <w:rPr>
          <w:rFonts w:ascii="Times New Roman" w:hAnsi="Times New Roman"/>
          <w:sz w:val="28"/>
          <w:szCs w:val="28"/>
        </w:rPr>
      </w:pPr>
      <w:r w:rsidRPr="00DE0AEF">
        <w:rPr>
          <w:rFonts w:ascii="Times New Roman" w:hAnsi="Times New Roman"/>
          <w:b/>
          <w:i/>
          <w:sz w:val="28"/>
          <w:szCs w:val="28"/>
        </w:rPr>
        <w:t>b.Giao cho giáo viên chủ nhiệm, Ban phụ trách thiếu nhi, Ban Chấp hành công đoàn</w:t>
      </w:r>
      <w:r w:rsidRPr="00C96998">
        <w:rPr>
          <w:rFonts w:ascii="Times New Roman" w:hAnsi="Times New Roman"/>
          <w:sz w:val="28"/>
          <w:szCs w:val="28"/>
        </w:rPr>
        <w:t xml:space="preserve"> tổ chức tuyên truyền về phòng chống tệ nạn xã hội, xâm hại phụ nữ và trẻ em, phòng chống buôn bán người, bạo lực học đường, các biện pháp phòng chống dịch Covid 19, Quy tắc ứng xử nơi công cộng, ứng xử trong cơ quan trường học, các vấn đề được dự luận quan tâm hoặc cần định hướng.</w:t>
      </w:r>
    </w:p>
    <w:p w:rsidR="003775FF" w:rsidRPr="00C96998" w:rsidRDefault="00DE0AEF" w:rsidP="0013042D">
      <w:pPr>
        <w:tabs>
          <w:tab w:val="left" w:pos="993"/>
        </w:tabs>
        <w:spacing w:after="0" w:line="288" w:lineRule="auto"/>
        <w:ind w:firstLine="720"/>
        <w:jc w:val="both"/>
        <w:rPr>
          <w:rFonts w:ascii="Times New Roman" w:hAnsi="Times New Roman"/>
          <w:sz w:val="28"/>
          <w:szCs w:val="28"/>
        </w:rPr>
      </w:pPr>
      <w:r w:rsidRPr="00DE0AEF">
        <w:rPr>
          <w:rFonts w:ascii="Times New Roman" w:hAnsi="Times New Roman"/>
          <w:b/>
          <w:i/>
          <w:sz w:val="28"/>
          <w:szCs w:val="28"/>
        </w:rPr>
        <w:t>c.</w:t>
      </w:r>
      <w:r w:rsidR="003775FF" w:rsidRPr="00DE0AEF">
        <w:rPr>
          <w:rFonts w:ascii="Times New Roman" w:hAnsi="Times New Roman"/>
          <w:b/>
          <w:i/>
          <w:sz w:val="28"/>
          <w:szCs w:val="28"/>
        </w:rPr>
        <w:t xml:space="preserve"> Giao cho Tổ truyền thông website </w:t>
      </w:r>
      <w:r w:rsidR="003775FF">
        <w:rPr>
          <w:rFonts w:ascii="Times New Roman" w:hAnsi="Times New Roman"/>
          <w:sz w:val="28"/>
          <w:szCs w:val="28"/>
        </w:rPr>
        <w:t xml:space="preserve">mở chuyên mục “ </w:t>
      </w:r>
      <w:r w:rsidR="003775FF" w:rsidRPr="00DE0AEF">
        <w:rPr>
          <w:rFonts w:ascii="Times New Roman" w:hAnsi="Times New Roman"/>
          <w:i/>
          <w:sz w:val="28"/>
          <w:szCs w:val="28"/>
        </w:rPr>
        <w:t>Thông tin Pháp luật</w:t>
      </w:r>
      <w:r>
        <w:rPr>
          <w:rFonts w:ascii="Times New Roman" w:hAnsi="Times New Roman"/>
          <w:sz w:val="28"/>
          <w:szCs w:val="28"/>
        </w:rPr>
        <w:t xml:space="preserve">” </w:t>
      </w:r>
      <w:r w:rsidR="003775FF">
        <w:rPr>
          <w:rFonts w:ascii="Times New Roman" w:hAnsi="Times New Roman"/>
          <w:sz w:val="28"/>
          <w:szCs w:val="28"/>
        </w:rPr>
        <w:t>trên cổng thông tin điện tử của nhà trường, kịp thời đưa tin về hoạt động tuyên truyền, phổ biến giáo dục pháp luật của nhà trường cũng như của ngành Giáo dục đào tạo và của địa phương.</w:t>
      </w:r>
    </w:p>
    <w:p w:rsidR="00C96998" w:rsidRDefault="00C96998" w:rsidP="0013042D">
      <w:pPr>
        <w:pStyle w:val="ListParagraph"/>
        <w:numPr>
          <w:ilvl w:val="0"/>
          <w:numId w:val="5"/>
        </w:numPr>
        <w:tabs>
          <w:tab w:val="left" w:pos="993"/>
        </w:tabs>
        <w:spacing w:after="0" w:line="288" w:lineRule="auto"/>
        <w:ind w:left="0" w:firstLine="720"/>
        <w:jc w:val="both"/>
        <w:rPr>
          <w:rFonts w:ascii="Times New Roman" w:hAnsi="Times New Roman"/>
          <w:sz w:val="28"/>
          <w:szCs w:val="28"/>
        </w:rPr>
      </w:pPr>
      <w:r w:rsidRPr="003775FF">
        <w:rPr>
          <w:rFonts w:ascii="Times New Roman" w:hAnsi="Times New Roman"/>
          <w:b/>
          <w:sz w:val="28"/>
          <w:szCs w:val="28"/>
        </w:rPr>
        <w:t>Công tác theo dõi thi hành pháp luật, bồi thường của Nhà nư</w:t>
      </w:r>
      <w:r>
        <w:rPr>
          <w:rFonts w:ascii="Times New Roman" w:hAnsi="Times New Roman"/>
          <w:sz w:val="28"/>
          <w:szCs w:val="28"/>
        </w:rPr>
        <w:t>ớc</w:t>
      </w:r>
    </w:p>
    <w:p w:rsidR="00C96998" w:rsidRPr="00C96998" w:rsidRDefault="00C96998" w:rsidP="0013042D">
      <w:pPr>
        <w:spacing w:after="0" w:line="288" w:lineRule="auto"/>
        <w:ind w:left="720"/>
        <w:jc w:val="both"/>
        <w:rPr>
          <w:rFonts w:ascii="Times New Roman" w:hAnsi="Times New Roman"/>
          <w:sz w:val="28"/>
          <w:szCs w:val="28"/>
        </w:rPr>
      </w:pPr>
    </w:p>
    <w:tbl>
      <w:tblPr>
        <w:tblStyle w:val="TableGrid"/>
        <w:tblW w:w="9781" w:type="dxa"/>
        <w:tblInd w:w="250" w:type="dxa"/>
        <w:tblLook w:val="04A0" w:firstRow="1" w:lastRow="0" w:firstColumn="1" w:lastColumn="0" w:noHBand="0" w:noVBand="1"/>
      </w:tblPr>
      <w:tblGrid>
        <w:gridCol w:w="851"/>
        <w:gridCol w:w="6095"/>
        <w:gridCol w:w="2835"/>
      </w:tblGrid>
      <w:tr w:rsidR="00C96998" w:rsidRPr="00E61946" w:rsidTr="00CF564B">
        <w:tc>
          <w:tcPr>
            <w:tcW w:w="851" w:type="dxa"/>
          </w:tcPr>
          <w:p w:rsidR="00C96998" w:rsidRPr="00E61946" w:rsidRDefault="00C96998" w:rsidP="00CF564B">
            <w:pPr>
              <w:pStyle w:val="ListParagraph"/>
              <w:spacing w:line="288" w:lineRule="auto"/>
              <w:ind w:left="0"/>
              <w:jc w:val="center"/>
              <w:rPr>
                <w:rFonts w:ascii="Times New Roman" w:hAnsi="Times New Roman"/>
                <w:b/>
                <w:sz w:val="28"/>
                <w:szCs w:val="28"/>
              </w:rPr>
            </w:pPr>
            <w:r w:rsidRPr="00E61946">
              <w:rPr>
                <w:rFonts w:ascii="Times New Roman" w:hAnsi="Times New Roman"/>
                <w:b/>
                <w:sz w:val="28"/>
                <w:szCs w:val="28"/>
              </w:rPr>
              <w:t>Thứ tự</w:t>
            </w:r>
          </w:p>
        </w:tc>
        <w:tc>
          <w:tcPr>
            <w:tcW w:w="6095" w:type="dxa"/>
          </w:tcPr>
          <w:p w:rsidR="00C96998" w:rsidRPr="00E61946" w:rsidRDefault="00C96998" w:rsidP="0013042D">
            <w:pPr>
              <w:pStyle w:val="ListParagraph"/>
              <w:spacing w:line="288" w:lineRule="auto"/>
              <w:ind w:left="0"/>
              <w:jc w:val="center"/>
              <w:rPr>
                <w:rFonts w:ascii="Times New Roman" w:hAnsi="Times New Roman"/>
                <w:b/>
                <w:sz w:val="28"/>
                <w:szCs w:val="28"/>
              </w:rPr>
            </w:pPr>
            <w:r w:rsidRPr="00E61946">
              <w:rPr>
                <w:rFonts w:ascii="Times New Roman" w:hAnsi="Times New Roman"/>
                <w:b/>
                <w:sz w:val="28"/>
                <w:szCs w:val="28"/>
              </w:rPr>
              <w:t>Nội dung nhiệm vụ</w:t>
            </w:r>
          </w:p>
        </w:tc>
        <w:tc>
          <w:tcPr>
            <w:tcW w:w="2835" w:type="dxa"/>
          </w:tcPr>
          <w:p w:rsidR="00C96998" w:rsidRPr="00E61946" w:rsidRDefault="00C96998" w:rsidP="0013042D">
            <w:pPr>
              <w:pStyle w:val="ListParagraph"/>
              <w:spacing w:line="288" w:lineRule="auto"/>
              <w:ind w:left="0"/>
              <w:jc w:val="center"/>
              <w:rPr>
                <w:rFonts w:ascii="Times New Roman" w:hAnsi="Times New Roman"/>
                <w:b/>
                <w:sz w:val="28"/>
                <w:szCs w:val="28"/>
              </w:rPr>
            </w:pPr>
            <w:r w:rsidRPr="00E61946">
              <w:rPr>
                <w:rFonts w:ascii="Times New Roman" w:hAnsi="Times New Roman"/>
                <w:b/>
                <w:sz w:val="28"/>
                <w:szCs w:val="28"/>
              </w:rPr>
              <w:t>Phân công thực hiện</w:t>
            </w:r>
          </w:p>
        </w:tc>
      </w:tr>
      <w:tr w:rsidR="00C96998" w:rsidTr="00CF564B">
        <w:tc>
          <w:tcPr>
            <w:tcW w:w="851" w:type="dxa"/>
          </w:tcPr>
          <w:p w:rsidR="00C96998" w:rsidRDefault="00C96998" w:rsidP="00CF564B">
            <w:pPr>
              <w:pStyle w:val="ListParagraph"/>
              <w:spacing w:line="288" w:lineRule="auto"/>
              <w:ind w:left="0"/>
              <w:jc w:val="center"/>
              <w:rPr>
                <w:rFonts w:ascii="Times New Roman" w:hAnsi="Times New Roman"/>
                <w:sz w:val="28"/>
                <w:szCs w:val="28"/>
              </w:rPr>
            </w:pPr>
            <w:r>
              <w:rPr>
                <w:rFonts w:ascii="Times New Roman" w:hAnsi="Times New Roman"/>
                <w:sz w:val="28"/>
                <w:szCs w:val="28"/>
              </w:rPr>
              <w:t>1</w:t>
            </w:r>
          </w:p>
        </w:tc>
        <w:tc>
          <w:tcPr>
            <w:tcW w:w="6095" w:type="dxa"/>
          </w:tcPr>
          <w:p w:rsidR="00C96998" w:rsidRDefault="00C96998" w:rsidP="0013042D">
            <w:pPr>
              <w:pStyle w:val="ListParagraph"/>
              <w:spacing w:line="288" w:lineRule="auto"/>
              <w:ind w:left="0"/>
              <w:jc w:val="both"/>
              <w:rPr>
                <w:rFonts w:ascii="Times New Roman" w:hAnsi="Times New Roman"/>
                <w:sz w:val="28"/>
                <w:szCs w:val="28"/>
              </w:rPr>
            </w:pPr>
            <w:r>
              <w:rPr>
                <w:rFonts w:ascii="Times New Roman" w:hAnsi="Times New Roman"/>
                <w:sz w:val="28"/>
                <w:szCs w:val="28"/>
              </w:rPr>
              <w:t xml:space="preserve">Theo dõi tình hình thi hành pháp luật trong lĩnh vực giáo dục, trọng tâm tập trung vào vấn đề thu – chị, tuyển sinh, chuyển trường, dạy thêm, học thêm, an toàn thực phẩm, bếp ăn bán trú, an ninh an toàn trường học </w:t>
            </w:r>
          </w:p>
        </w:tc>
        <w:tc>
          <w:tcPr>
            <w:tcW w:w="2835" w:type="dxa"/>
          </w:tcPr>
          <w:p w:rsidR="00C96998" w:rsidRDefault="00C96998" w:rsidP="0013042D">
            <w:pPr>
              <w:pStyle w:val="ListParagraph"/>
              <w:spacing w:line="288" w:lineRule="auto"/>
              <w:ind w:left="0"/>
              <w:jc w:val="both"/>
              <w:rPr>
                <w:rFonts w:ascii="Times New Roman" w:hAnsi="Times New Roman"/>
                <w:sz w:val="28"/>
                <w:szCs w:val="28"/>
              </w:rPr>
            </w:pPr>
            <w:r>
              <w:rPr>
                <w:rFonts w:ascii="Times New Roman" w:hAnsi="Times New Roman"/>
                <w:sz w:val="28"/>
                <w:szCs w:val="28"/>
              </w:rPr>
              <w:t>Ban Pháp chế, Ban giám hiệu, Ban Thanh tra nhân dân</w:t>
            </w:r>
          </w:p>
          <w:p w:rsidR="00C96998" w:rsidRDefault="00C96998" w:rsidP="0013042D">
            <w:pPr>
              <w:pStyle w:val="ListParagraph"/>
              <w:spacing w:line="288" w:lineRule="auto"/>
              <w:ind w:left="0"/>
              <w:jc w:val="both"/>
              <w:rPr>
                <w:rFonts w:ascii="Times New Roman" w:hAnsi="Times New Roman"/>
                <w:sz w:val="28"/>
                <w:szCs w:val="28"/>
              </w:rPr>
            </w:pPr>
          </w:p>
        </w:tc>
      </w:tr>
      <w:tr w:rsidR="00C96998" w:rsidTr="00CF564B">
        <w:tc>
          <w:tcPr>
            <w:tcW w:w="851" w:type="dxa"/>
          </w:tcPr>
          <w:p w:rsidR="00C96998" w:rsidRDefault="00C96998" w:rsidP="00CF564B">
            <w:pPr>
              <w:pStyle w:val="ListParagraph"/>
              <w:spacing w:line="288" w:lineRule="auto"/>
              <w:ind w:left="0"/>
              <w:jc w:val="center"/>
              <w:rPr>
                <w:rFonts w:ascii="Times New Roman" w:hAnsi="Times New Roman"/>
                <w:sz w:val="28"/>
                <w:szCs w:val="28"/>
              </w:rPr>
            </w:pPr>
            <w:r>
              <w:rPr>
                <w:rFonts w:ascii="Times New Roman" w:hAnsi="Times New Roman"/>
                <w:sz w:val="28"/>
                <w:szCs w:val="28"/>
              </w:rPr>
              <w:t>2</w:t>
            </w:r>
          </w:p>
        </w:tc>
        <w:tc>
          <w:tcPr>
            <w:tcW w:w="6095" w:type="dxa"/>
          </w:tcPr>
          <w:p w:rsidR="00C96998" w:rsidRDefault="00C96998" w:rsidP="0013042D">
            <w:pPr>
              <w:pStyle w:val="ListParagraph"/>
              <w:spacing w:line="288" w:lineRule="auto"/>
              <w:ind w:left="0"/>
              <w:jc w:val="both"/>
              <w:rPr>
                <w:rFonts w:ascii="Times New Roman" w:hAnsi="Times New Roman"/>
                <w:sz w:val="28"/>
                <w:szCs w:val="28"/>
              </w:rPr>
            </w:pPr>
            <w:r>
              <w:rPr>
                <w:rFonts w:ascii="Times New Roman" w:hAnsi="Times New Roman"/>
                <w:sz w:val="28"/>
                <w:szCs w:val="28"/>
              </w:rPr>
              <w:t>Tiếp nhận và xử lý thông tin phản ánh, kiến nghị về tình hình thi hành pháp luật thông qua báo cáo từ các tổ chuyên môn, các khối chủ nhiệm, từ các Ban đại diện CMHS, thông tin được đăng tải trên các phương tiện thoogn tin đại chúng và thông tin do tổ chức, cá nhân cung cấp</w:t>
            </w:r>
          </w:p>
        </w:tc>
        <w:tc>
          <w:tcPr>
            <w:tcW w:w="2835" w:type="dxa"/>
          </w:tcPr>
          <w:p w:rsidR="00C96998" w:rsidRDefault="00C96998" w:rsidP="0013042D">
            <w:pPr>
              <w:pStyle w:val="ListParagraph"/>
              <w:spacing w:line="288" w:lineRule="auto"/>
              <w:ind w:left="0"/>
              <w:jc w:val="both"/>
              <w:rPr>
                <w:rFonts w:ascii="Times New Roman" w:hAnsi="Times New Roman"/>
                <w:sz w:val="28"/>
                <w:szCs w:val="28"/>
              </w:rPr>
            </w:pPr>
            <w:r>
              <w:rPr>
                <w:rFonts w:ascii="Times New Roman" w:hAnsi="Times New Roman"/>
                <w:sz w:val="28"/>
                <w:szCs w:val="28"/>
              </w:rPr>
              <w:t xml:space="preserve">Ban chấp hành công đoàn, Ban đại diện cha mẹ học sinh, Ban tiếp dân </w:t>
            </w:r>
          </w:p>
        </w:tc>
      </w:tr>
      <w:tr w:rsidR="00C96998" w:rsidTr="00CF564B">
        <w:tc>
          <w:tcPr>
            <w:tcW w:w="851" w:type="dxa"/>
          </w:tcPr>
          <w:p w:rsidR="00C96998" w:rsidRDefault="00C96998" w:rsidP="00CF564B">
            <w:pPr>
              <w:pStyle w:val="ListParagraph"/>
              <w:spacing w:line="288" w:lineRule="auto"/>
              <w:ind w:left="0"/>
              <w:jc w:val="center"/>
              <w:rPr>
                <w:rFonts w:ascii="Times New Roman" w:hAnsi="Times New Roman"/>
                <w:sz w:val="28"/>
                <w:szCs w:val="28"/>
              </w:rPr>
            </w:pPr>
            <w:r>
              <w:rPr>
                <w:rFonts w:ascii="Times New Roman" w:hAnsi="Times New Roman"/>
                <w:sz w:val="28"/>
                <w:szCs w:val="28"/>
              </w:rPr>
              <w:t>3</w:t>
            </w:r>
          </w:p>
        </w:tc>
        <w:tc>
          <w:tcPr>
            <w:tcW w:w="6095" w:type="dxa"/>
          </w:tcPr>
          <w:p w:rsidR="00C96998" w:rsidRDefault="003775FF" w:rsidP="0013042D">
            <w:pPr>
              <w:pStyle w:val="ListParagraph"/>
              <w:spacing w:line="288" w:lineRule="auto"/>
              <w:ind w:left="0"/>
              <w:jc w:val="both"/>
              <w:rPr>
                <w:rFonts w:ascii="Times New Roman" w:hAnsi="Times New Roman"/>
                <w:sz w:val="28"/>
                <w:szCs w:val="28"/>
              </w:rPr>
            </w:pPr>
            <w:r>
              <w:rPr>
                <w:rFonts w:ascii="Times New Roman" w:hAnsi="Times New Roman"/>
                <w:sz w:val="28"/>
                <w:szCs w:val="28"/>
              </w:rPr>
              <w:t>Kiểm tra tình hình thi hành pháp luật lồng ghép với kiểm tra công tác bồi thường nhà nước, kiểm tra công tác cải cách hành chính, kiểm tra công vụ</w:t>
            </w:r>
          </w:p>
        </w:tc>
        <w:tc>
          <w:tcPr>
            <w:tcW w:w="2835" w:type="dxa"/>
          </w:tcPr>
          <w:p w:rsidR="00C96998" w:rsidRDefault="003775FF" w:rsidP="0013042D">
            <w:pPr>
              <w:pStyle w:val="ListParagraph"/>
              <w:spacing w:line="288" w:lineRule="auto"/>
              <w:ind w:left="0"/>
              <w:jc w:val="both"/>
              <w:rPr>
                <w:rFonts w:ascii="Times New Roman" w:hAnsi="Times New Roman"/>
                <w:sz w:val="28"/>
                <w:szCs w:val="28"/>
              </w:rPr>
            </w:pPr>
            <w:r>
              <w:rPr>
                <w:rFonts w:ascii="Times New Roman" w:hAnsi="Times New Roman"/>
                <w:sz w:val="28"/>
                <w:szCs w:val="28"/>
              </w:rPr>
              <w:t>Ban thanh tra nhân dân, Ban pháp chế</w:t>
            </w:r>
          </w:p>
        </w:tc>
      </w:tr>
      <w:tr w:rsidR="003775FF" w:rsidTr="00CF564B">
        <w:tc>
          <w:tcPr>
            <w:tcW w:w="851" w:type="dxa"/>
          </w:tcPr>
          <w:p w:rsidR="003775FF" w:rsidRDefault="003775FF" w:rsidP="00CF564B">
            <w:pPr>
              <w:pStyle w:val="ListParagraph"/>
              <w:spacing w:line="288" w:lineRule="auto"/>
              <w:ind w:left="0"/>
              <w:jc w:val="center"/>
              <w:rPr>
                <w:rFonts w:ascii="Times New Roman" w:hAnsi="Times New Roman"/>
                <w:sz w:val="28"/>
                <w:szCs w:val="28"/>
              </w:rPr>
            </w:pPr>
            <w:r>
              <w:rPr>
                <w:rFonts w:ascii="Times New Roman" w:hAnsi="Times New Roman"/>
                <w:sz w:val="28"/>
                <w:szCs w:val="28"/>
              </w:rPr>
              <w:t>4</w:t>
            </w:r>
          </w:p>
        </w:tc>
        <w:tc>
          <w:tcPr>
            <w:tcW w:w="6095" w:type="dxa"/>
          </w:tcPr>
          <w:p w:rsidR="003775FF" w:rsidRDefault="003775FF" w:rsidP="0013042D">
            <w:pPr>
              <w:pStyle w:val="ListParagraph"/>
              <w:spacing w:line="288" w:lineRule="auto"/>
              <w:ind w:left="0"/>
              <w:jc w:val="both"/>
              <w:rPr>
                <w:rFonts w:ascii="Times New Roman" w:hAnsi="Times New Roman"/>
                <w:sz w:val="28"/>
                <w:szCs w:val="28"/>
              </w:rPr>
            </w:pPr>
            <w:r>
              <w:rPr>
                <w:rFonts w:ascii="Times New Roman" w:hAnsi="Times New Roman"/>
                <w:sz w:val="28"/>
                <w:szCs w:val="28"/>
              </w:rPr>
              <w:t>Theo dõi, rà soát việc thi hành các văn bản trong lĩnh vực giáo dục để kịp thời phát hiện các quy định không khả thi, không phù hợp với thực tiễn hoặc chồng chéo, mâu thuẫn để kiến nghị các cấp sửa đổi, bổ sung</w:t>
            </w:r>
          </w:p>
        </w:tc>
        <w:tc>
          <w:tcPr>
            <w:tcW w:w="2835" w:type="dxa"/>
          </w:tcPr>
          <w:p w:rsidR="003775FF" w:rsidRDefault="003775FF" w:rsidP="0013042D">
            <w:pPr>
              <w:pStyle w:val="ListParagraph"/>
              <w:spacing w:line="288" w:lineRule="auto"/>
              <w:ind w:left="0"/>
              <w:jc w:val="both"/>
              <w:rPr>
                <w:rFonts w:ascii="Times New Roman" w:hAnsi="Times New Roman"/>
                <w:sz w:val="28"/>
                <w:szCs w:val="28"/>
              </w:rPr>
            </w:pPr>
            <w:r>
              <w:rPr>
                <w:rFonts w:ascii="Times New Roman" w:hAnsi="Times New Roman"/>
                <w:sz w:val="28"/>
                <w:szCs w:val="28"/>
              </w:rPr>
              <w:t>Ban pháp chế</w:t>
            </w:r>
          </w:p>
        </w:tc>
      </w:tr>
      <w:tr w:rsidR="003775FF" w:rsidTr="00CF564B">
        <w:tc>
          <w:tcPr>
            <w:tcW w:w="851" w:type="dxa"/>
          </w:tcPr>
          <w:p w:rsidR="003775FF" w:rsidRDefault="003775FF" w:rsidP="00CF564B">
            <w:pPr>
              <w:pStyle w:val="ListParagraph"/>
              <w:spacing w:line="288" w:lineRule="auto"/>
              <w:ind w:left="0"/>
              <w:jc w:val="center"/>
              <w:rPr>
                <w:rFonts w:ascii="Times New Roman" w:hAnsi="Times New Roman"/>
                <w:sz w:val="28"/>
                <w:szCs w:val="28"/>
              </w:rPr>
            </w:pPr>
            <w:r>
              <w:rPr>
                <w:rFonts w:ascii="Times New Roman" w:hAnsi="Times New Roman"/>
                <w:sz w:val="28"/>
                <w:szCs w:val="28"/>
              </w:rPr>
              <w:t>5</w:t>
            </w:r>
          </w:p>
        </w:tc>
        <w:tc>
          <w:tcPr>
            <w:tcW w:w="6095" w:type="dxa"/>
          </w:tcPr>
          <w:p w:rsidR="003775FF" w:rsidRDefault="003775FF" w:rsidP="0013042D">
            <w:pPr>
              <w:pStyle w:val="ListParagraph"/>
              <w:spacing w:line="288" w:lineRule="auto"/>
              <w:ind w:left="0"/>
              <w:jc w:val="both"/>
              <w:rPr>
                <w:rFonts w:ascii="Times New Roman" w:hAnsi="Times New Roman"/>
                <w:sz w:val="28"/>
                <w:szCs w:val="28"/>
              </w:rPr>
            </w:pPr>
            <w:r>
              <w:rPr>
                <w:rFonts w:ascii="Times New Roman" w:hAnsi="Times New Roman"/>
                <w:sz w:val="28"/>
                <w:szCs w:val="28"/>
              </w:rPr>
              <w:t xml:space="preserve">Triển khai hiệu quả công tác xử lý vi phạm pháp luật trong nhà trường, hạn chế phát sinh yêu cầu bồi </w:t>
            </w:r>
            <w:r>
              <w:rPr>
                <w:rFonts w:ascii="Times New Roman" w:hAnsi="Times New Roman"/>
                <w:sz w:val="28"/>
                <w:szCs w:val="28"/>
              </w:rPr>
              <w:lastRenderedPageBreak/>
              <w:t>thường nhà nước trong lĩnh vực giáo dục.</w:t>
            </w:r>
          </w:p>
        </w:tc>
        <w:tc>
          <w:tcPr>
            <w:tcW w:w="2835" w:type="dxa"/>
          </w:tcPr>
          <w:p w:rsidR="003775FF" w:rsidRDefault="003775FF" w:rsidP="0013042D">
            <w:pPr>
              <w:pStyle w:val="ListParagraph"/>
              <w:spacing w:line="288" w:lineRule="auto"/>
              <w:ind w:left="0"/>
              <w:jc w:val="both"/>
              <w:rPr>
                <w:rFonts w:ascii="Times New Roman" w:hAnsi="Times New Roman"/>
                <w:sz w:val="28"/>
                <w:szCs w:val="28"/>
              </w:rPr>
            </w:pPr>
            <w:r>
              <w:rPr>
                <w:rFonts w:ascii="Times New Roman" w:hAnsi="Times New Roman"/>
                <w:sz w:val="28"/>
                <w:szCs w:val="28"/>
              </w:rPr>
              <w:lastRenderedPageBreak/>
              <w:t>Ban Giám hiệu; Ban pháp chế</w:t>
            </w:r>
          </w:p>
          <w:p w:rsidR="003775FF" w:rsidRDefault="003775FF" w:rsidP="0013042D">
            <w:pPr>
              <w:pStyle w:val="ListParagraph"/>
              <w:spacing w:line="288" w:lineRule="auto"/>
              <w:ind w:left="0"/>
              <w:jc w:val="both"/>
              <w:rPr>
                <w:rFonts w:ascii="Times New Roman" w:hAnsi="Times New Roman"/>
                <w:sz w:val="28"/>
                <w:szCs w:val="28"/>
              </w:rPr>
            </w:pPr>
            <w:r>
              <w:rPr>
                <w:rFonts w:ascii="Times New Roman" w:hAnsi="Times New Roman"/>
                <w:sz w:val="28"/>
                <w:szCs w:val="28"/>
              </w:rPr>
              <w:lastRenderedPageBreak/>
              <w:t>Ban chỉ đạo giáo dục pháp luật, đạo đức lối sống cho học sinh</w:t>
            </w:r>
          </w:p>
          <w:p w:rsidR="003775FF" w:rsidRDefault="003775FF" w:rsidP="0013042D">
            <w:pPr>
              <w:pStyle w:val="ListParagraph"/>
              <w:spacing w:line="288" w:lineRule="auto"/>
              <w:ind w:left="0"/>
              <w:jc w:val="both"/>
              <w:rPr>
                <w:rFonts w:ascii="Times New Roman" w:hAnsi="Times New Roman"/>
                <w:sz w:val="28"/>
                <w:szCs w:val="28"/>
              </w:rPr>
            </w:pPr>
            <w:r>
              <w:rPr>
                <w:rFonts w:ascii="Times New Roman" w:hAnsi="Times New Roman"/>
                <w:sz w:val="28"/>
                <w:szCs w:val="28"/>
              </w:rPr>
              <w:t>Ban chấp hành Công đoàn</w:t>
            </w:r>
          </w:p>
        </w:tc>
      </w:tr>
    </w:tbl>
    <w:p w:rsidR="00B405DA" w:rsidRDefault="00B405DA" w:rsidP="0013042D">
      <w:pPr>
        <w:spacing w:after="0" w:line="288" w:lineRule="auto"/>
        <w:ind w:firstLine="720"/>
        <w:jc w:val="both"/>
        <w:rPr>
          <w:rFonts w:ascii="Times New Roman" w:hAnsi="Times New Roman"/>
          <w:sz w:val="28"/>
          <w:szCs w:val="28"/>
        </w:rPr>
      </w:pPr>
      <w:r>
        <w:rPr>
          <w:rFonts w:ascii="Times New Roman" w:hAnsi="Times New Roman"/>
          <w:sz w:val="28"/>
          <w:szCs w:val="28"/>
        </w:rPr>
        <w:lastRenderedPageBreak/>
        <w:t xml:space="preserve">Trên đây là kế hoạch </w:t>
      </w:r>
      <w:r w:rsidR="003775FF">
        <w:rPr>
          <w:rFonts w:ascii="Times New Roman" w:hAnsi="Times New Roman"/>
          <w:sz w:val="28"/>
          <w:szCs w:val="28"/>
        </w:rPr>
        <w:t>tuyên truyền, phổ biến giáo dục pháp luậ</w:t>
      </w:r>
      <w:r w:rsidR="00CF564B">
        <w:rPr>
          <w:rFonts w:ascii="Times New Roman" w:hAnsi="Times New Roman"/>
          <w:sz w:val="28"/>
          <w:szCs w:val="28"/>
        </w:rPr>
        <w:t xml:space="preserve">t, </w:t>
      </w:r>
      <w:r w:rsidR="003775FF">
        <w:rPr>
          <w:rFonts w:ascii="Times New Roman" w:hAnsi="Times New Roman"/>
          <w:sz w:val="28"/>
          <w:szCs w:val="28"/>
        </w:rPr>
        <w:t>theo dõi thi hành pháp luật, bồi thườ</w:t>
      </w:r>
      <w:r w:rsidR="00E61946">
        <w:rPr>
          <w:rFonts w:ascii="Times New Roman" w:hAnsi="Times New Roman"/>
          <w:sz w:val="28"/>
          <w:szCs w:val="28"/>
        </w:rPr>
        <w:t>ng N</w:t>
      </w:r>
      <w:r w:rsidR="003775FF">
        <w:rPr>
          <w:rFonts w:ascii="Times New Roman" w:hAnsi="Times New Roman"/>
          <w:sz w:val="28"/>
          <w:szCs w:val="28"/>
        </w:rPr>
        <w:t xml:space="preserve">hà nước năm </w:t>
      </w:r>
      <w:bookmarkStart w:id="0" w:name="_GoBack"/>
      <w:bookmarkEnd w:id="0"/>
      <w:r>
        <w:rPr>
          <w:rFonts w:ascii="Times New Roman" w:hAnsi="Times New Roman"/>
          <w:sz w:val="28"/>
          <w:szCs w:val="28"/>
        </w:rPr>
        <w:t>20</w:t>
      </w:r>
      <w:r w:rsidR="00CC771B">
        <w:rPr>
          <w:rFonts w:ascii="Times New Roman" w:hAnsi="Times New Roman"/>
          <w:sz w:val="28"/>
          <w:szCs w:val="28"/>
        </w:rPr>
        <w:t>2</w:t>
      </w:r>
      <w:r w:rsidR="007866F4">
        <w:rPr>
          <w:rFonts w:ascii="Times New Roman" w:hAnsi="Times New Roman"/>
          <w:sz w:val="28"/>
          <w:szCs w:val="28"/>
        </w:rPr>
        <w:t>1</w:t>
      </w:r>
      <w:r>
        <w:rPr>
          <w:rFonts w:ascii="Times New Roman" w:hAnsi="Times New Roman"/>
          <w:sz w:val="28"/>
          <w:szCs w:val="28"/>
        </w:rPr>
        <w:t xml:space="preserve">. Đề nghị các đồng chí cán bộ, giáo viên, nhân viên và các em học sinh nghiêm túc triển khai thực hiện.   </w:t>
      </w:r>
    </w:p>
    <w:p w:rsidR="00B405DA" w:rsidRDefault="00B405DA" w:rsidP="0013042D">
      <w:pPr>
        <w:widowControl w:val="0"/>
        <w:spacing w:after="0" w:line="288" w:lineRule="auto"/>
        <w:jc w:val="both"/>
        <w:rPr>
          <w:rFonts w:ascii="Times New Roman" w:hAnsi="Times New Roman"/>
        </w:rPr>
      </w:pPr>
    </w:p>
    <w:p w:rsidR="00B405DA" w:rsidRDefault="00B405DA" w:rsidP="00CF564B">
      <w:pPr>
        <w:spacing w:after="0" w:line="240" w:lineRule="auto"/>
        <w:rPr>
          <w:rFonts w:ascii="Times New Roman" w:hAnsi="Times New Roman"/>
        </w:rPr>
      </w:pPr>
      <w:r w:rsidRPr="004D6218">
        <w:rPr>
          <w:rFonts w:ascii="Times New Roman" w:hAnsi="Times New Roman"/>
          <w:b/>
          <w:i/>
          <w:sz w:val="24"/>
        </w:rPr>
        <w:t>Nơi nhận:</w:t>
      </w:r>
      <w:r w:rsidRPr="004D6218">
        <w:rPr>
          <w:rFonts w:ascii="Times New Roman" w:hAnsi="Times New Roman"/>
          <w:b/>
        </w:rPr>
        <w:t xml:space="preserve"> </w:t>
      </w:r>
      <w:r w:rsidRPr="004D6218">
        <w:rPr>
          <w:rFonts w:ascii="Times New Roman" w:hAnsi="Times New Roman"/>
          <w:b/>
        </w:rPr>
        <w:tab/>
      </w:r>
      <w:r w:rsidRPr="004D6218">
        <w:rPr>
          <w:rFonts w:ascii="Times New Roman" w:hAnsi="Times New Roman"/>
          <w:b/>
        </w:rPr>
        <w:tab/>
      </w:r>
      <w:r w:rsidRPr="004D6218">
        <w:rPr>
          <w:rFonts w:ascii="Times New Roman" w:hAnsi="Times New Roman"/>
          <w:b/>
        </w:rPr>
        <w:tab/>
      </w:r>
      <w:r w:rsidRPr="004D6218">
        <w:rPr>
          <w:rFonts w:ascii="Times New Roman" w:hAnsi="Times New Roman"/>
          <w:b/>
        </w:rPr>
        <w:tab/>
      </w:r>
      <w:r w:rsidRPr="004D6218">
        <w:rPr>
          <w:rFonts w:ascii="Times New Roman" w:hAnsi="Times New Roman"/>
          <w:b/>
        </w:rPr>
        <w:tab/>
      </w:r>
      <w:r>
        <w:rPr>
          <w:rFonts w:ascii="Times New Roman" w:hAnsi="Times New Roman"/>
          <w:b/>
        </w:rPr>
        <w:tab/>
      </w:r>
      <w:r>
        <w:rPr>
          <w:rFonts w:ascii="Times New Roman" w:hAnsi="Times New Roman"/>
          <w:b/>
        </w:rPr>
        <w:tab/>
      </w:r>
      <w:r w:rsidR="00231A4E">
        <w:rPr>
          <w:rFonts w:ascii="Times New Roman" w:hAnsi="Times New Roman"/>
          <w:b/>
        </w:rPr>
        <w:t xml:space="preserve">  </w:t>
      </w:r>
      <w:r>
        <w:rPr>
          <w:rFonts w:ascii="Times New Roman" w:hAnsi="Times New Roman"/>
          <w:b/>
          <w:sz w:val="28"/>
          <w:szCs w:val="28"/>
        </w:rPr>
        <w:t>HIỆU TRƯỞNG</w:t>
      </w:r>
      <w:r w:rsidRPr="004D6218">
        <w:rPr>
          <w:rFonts w:ascii="Times New Roman" w:hAnsi="Times New Roman"/>
        </w:rPr>
        <w:t xml:space="preserve"> </w:t>
      </w:r>
    </w:p>
    <w:p w:rsidR="00B405DA" w:rsidRDefault="003775FF" w:rsidP="00CF564B">
      <w:pPr>
        <w:widowControl w:val="0"/>
        <w:tabs>
          <w:tab w:val="left" w:pos="90"/>
        </w:tabs>
        <w:spacing w:after="0" w:line="240" w:lineRule="auto"/>
        <w:jc w:val="both"/>
        <w:rPr>
          <w:rFonts w:ascii="Times New Roman" w:hAnsi="Times New Roman"/>
        </w:rPr>
      </w:pPr>
      <w:r>
        <w:rPr>
          <w:rFonts w:ascii="Times New Roman" w:hAnsi="Times New Roman"/>
        </w:rPr>
        <w:t xml:space="preserve">- Phòng GD&amp;ĐT </w:t>
      </w:r>
      <w:r w:rsidR="00B405DA">
        <w:rPr>
          <w:rFonts w:ascii="Times New Roman" w:hAnsi="Times New Roman"/>
        </w:rPr>
        <w:t>(để báo cáo)</w:t>
      </w:r>
      <w:r w:rsidR="00B405DA">
        <w:rPr>
          <w:rFonts w:ascii="Times New Roman" w:hAnsi="Times New Roman"/>
        </w:rPr>
        <w:tab/>
      </w:r>
      <w:r w:rsidR="00B405DA">
        <w:rPr>
          <w:rFonts w:ascii="Times New Roman" w:hAnsi="Times New Roman"/>
        </w:rPr>
        <w:tab/>
      </w:r>
      <w:r w:rsidR="00B405DA">
        <w:rPr>
          <w:rFonts w:ascii="Times New Roman" w:hAnsi="Times New Roman"/>
        </w:rPr>
        <w:tab/>
      </w:r>
      <w:r w:rsidR="00B405DA">
        <w:rPr>
          <w:rFonts w:ascii="Times New Roman" w:hAnsi="Times New Roman"/>
        </w:rPr>
        <w:tab/>
        <w:t xml:space="preserve">           </w:t>
      </w:r>
    </w:p>
    <w:p w:rsidR="00B405DA" w:rsidRDefault="00B405DA" w:rsidP="00CF564B">
      <w:pPr>
        <w:widowControl w:val="0"/>
        <w:spacing w:after="0" w:line="240" w:lineRule="auto"/>
        <w:jc w:val="both"/>
        <w:rPr>
          <w:rFonts w:ascii="Times New Roman" w:hAnsi="Times New Roman"/>
          <w:b/>
          <w:sz w:val="28"/>
          <w:szCs w:val="28"/>
        </w:rPr>
      </w:pPr>
      <w:r>
        <w:rPr>
          <w:rFonts w:ascii="Times New Roman" w:hAnsi="Times New Roman"/>
        </w:rPr>
        <w:t>- Các bộ phận có liên quan (đề thực hiện)</w:t>
      </w:r>
      <w:r>
        <w:rPr>
          <w:rFonts w:ascii="Times New Roman" w:hAnsi="Times New Roman"/>
          <w:b/>
          <w:sz w:val="28"/>
          <w:szCs w:val="28"/>
        </w:rPr>
        <w:t xml:space="preserve">                                                     </w:t>
      </w:r>
    </w:p>
    <w:p w:rsidR="009256E9" w:rsidRDefault="00B405DA" w:rsidP="00CF564B">
      <w:pPr>
        <w:widowControl w:val="0"/>
        <w:spacing w:after="0" w:line="240" w:lineRule="auto"/>
        <w:jc w:val="both"/>
        <w:rPr>
          <w:rFonts w:ascii="Times New Roman" w:hAnsi="Times New Roman"/>
        </w:rPr>
      </w:pPr>
      <w:r>
        <w:rPr>
          <w:rFonts w:ascii="Times New Roman" w:hAnsi="Times New Roman"/>
        </w:rPr>
        <w:t>- Lưu VP</w:t>
      </w:r>
    </w:p>
    <w:p w:rsidR="009256E9" w:rsidRDefault="009256E9" w:rsidP="0013042D">
      <w:pPr>
        <w:widowControl w:val="0"/>
        <w:spacing w:after="0" w:line="288" w:lineRule="auto"/>
        <w:jc w:val="both"/>
        <w:rPr>
          <w:rFonts w:ascii="Times New Roman" w:hAnsi="Times New Roman"/>
          <w:b/>
          <w:sz w:val="28"/>
          <w:szCs w:val="28"/>
        </w:rPr>
      </w:pPr>
    </w:p>
    <w:p w:rsidR="009256E9" w:rsidRDefault="009256E9" w:rsidP="0013042D">
      <w:pPr>
        <w:widowControl w:val="0"/>
        <w:spacing w:after="0" w:line="288" w:lineRule="auto"/>
        <w:jc w:val="both"/>
        <w:rPr>
          <w:rFonts w:ascii="Times New Roman" w:hAnsi="Times New Roman"/>
          <w:b/>
          <w:sz w:val="28"/>
          <w:szCs w:val="28"/>
        </w:rPr>
      </w:pPr>
    </w:p>
    <w:p w:rsidR="00881075" w:rsidRDefault="00881075" w:rsidP="0013042D">
      <w:pPr>
        <w:widowControl w:val="0"/>
        <w:spacing w:after="0" w:line="288" w:lineRule="auto"/>
        <w:jc w:val="both"/>
        <w:rPr>
          <w:rFonts w:ascii="Times New Roman" w:hAnsi="Times New Roman"/>
          <w:b/>
          <w:sz w:val="28"/>
          <w:szCs w:val="28"/>
        </w:rPr>
      </w:pPr>
    </w:p>
    <w:p w:rsidR="00CF564B" w:rsidRDefault="00CF564B" w:rsidP="0013042D">
      <w:pPr>
        <w:widowControl w:val="0"/>
        <w:spacing w:after="0" w:line="288" w:lineRule="auto"/>
        <w:jc w:val="both"/>
        <w:rPr>
          <w:rFonts w:ascii="Times New Roman" w:hAnsi="Times New Roman"/>
          <w:b/>
          <w:sz w:val="28"/>
          <w:szCs w:val="28"/>
        </w:rPr>
      </w:pPr>
    </w:p>
    <w:p w:rsidR="0018337F" w:rsidRDefault="00DE0AEF" w:rsidP="00881075">
      <w:pPr>
        <w:widowControl w:val="0"/>
        <w:spacing w:after="0" w:line="288" w:lineRule="auto"/>
        <w:jc w:val="both"/>
      </w:pPr>
      <w:r>
        <w:rPr>
          <w:rFonts w:ascii="Times New Roman" w:hAnsi="Times New Roman"/>
          <w:b/>
          <w:sz w:val="28"/>
          <w:szCs w:val="28"/>
        </w:rPr>
        <w:t xml:space="preserve">                                                                       </w:t>
      </w:r>
      <w:r w:rsidR="00CF564B">
        <w:rPr>
          <w:rFonts w:ascii="Times New Roman" w:hAnsi="Times New Roman"/>
          <w:b/>
          <w:sz w:val="28"/>
          <w:szCs w:val="28"/>
        </w:rPr>
        <w:t xml:space="preserve">       </w:t>
      </w:r>
      <w:r>
        <w:rPr>
          <w:rFonts w:ascii="Times New Roman" w:hAnsi="Times New Roman"/>
          <w:b/>
          <w:sz w:val="28"/>
          <w:szCs w:val="28"/>
        </w:rPr>
        <w:t xml:space="preserve"> Nguyễn Thanh Huyền</w:t>
      </w:r>
    </w:p>
    <w:sectPr w:rsidR="0018337F" w:rsidSect="00705842">
      <w:head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A86" w:rsidRDefault="00077A86" w:rsidP="00705842">
      <w:pPr>
        <w:spacing w:after="0" w:line="240" w:lineRule="auto"/>
      </w:pPr>
      <w:r>
        <w:separator/>
      </w:r>
    </w:p>
  </w:endnote>
  <w:endnote w:type="continuationSeparator" w:id="0">
    <w:p w:rsidR="00077A86" w:rsidRDefault="00077A86" w:rsidP="00705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A86" w:rsidRDefault="00077A86" w:rsidP="00705842">
      <w:pPr>
        <w:spacing w:after="0" w:line="240" w:lineRule="auto"/>
      </w:pPr>
      <w:r>
        <w:separator/>
      </w:r>
    </w:p>
  </w:footnote>
  <w:footnote w:type="continuationSeparator" w:id="0">
    <w:p w:rsidR="00077A86" w:rsidRDefault="00077A86" w:rsidP="007058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842" w:rsidRPr="00705842" w:rsidRDefault="00705842">
    <w:pPr>
      <w:pStyle w:val="Header"/>
      <w:rPr>
        <w:rFonts w:ascii="Times New Roman" w:hAnsi="Times New Roman"/>
        <w:sz w:val="28"/>
        <w:szCs w:val="28"/>
      </w:rPr>
    </w:pPr>
    <w:r>
      <w:tab/>
    </w:r>
    <w:r w:rsidRPr="00705842">
      <w:rPr>
        <w:rFonts w:ascii="Times New Roman" w:hAnsi="Times New Roman"/>
        <w:sz w:val="28"/>
        <w:szCs w:val="28"/>
      </w:rPr>
      <w:fldChar w:fldCharType="begin"/>
    </w:r>
    <w:r w:rsidRPr="00705842">
      <w:rPr>
        <w:rFonts w:ascii="Times New Roman" w:hAnsi="Times New Roman"/>
        <w:sz w:val="28"/>
        <w:szCs w:val="28"/>
      </w:rPr>
      <w:instrText xml:space="preserve"> PAGE   \* MERGEFORMAT </w:instrText>
    </w:r>
    <w:r w:rsidRPr="00705842">
      <w:rPr>
        <w:rFonts w:ascii="Times New Roman" w:hAnsi="Times New Roman"/>
        <w:sz w:val="28"/>
        <w:szCs w:val="28"/>
      </w:rPr>
      <w:fldChar w:fldCharType="separate"/>
    </w:r>
    <w:r>
      <w:rPr>
        <w:rFonts w:ascii="Times New Roman" w:hAnsi="Times New Roman"/>
        <w:noProof/>
        <w:sz w:val="28"/>
        <w:szCs w:val="28"/>
      </w:rPr>
      <w:t>5</w:t>
    </w:r>
    <w:r w:rsidRPr="00705842">
      <w:rPr>
        <w:rFonts w:ascii="Times New Roman" w:hAnsi="Times New Roman"/>
        <w:noProof/>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B670E"/>
    <w:multiLevelType w:val="hybridMultilevel"/>
    <w:tmpl w:val="D0362F1A"/>
    <w:lvl w:ilvl="0" w:tplc="4350C032">
      <w:start w:val="3"/>
      <w:numFmt w:val="bullet"/>
      <w:lvlText w:val="-"/>
      <w:lvlJc w:val="left"/>
      <w:pPr>
        <w:ind w:left="1069"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7A1416F"/>
    <w:multiLevelType w:val="hybridMultilevel"/>
    <w:tmpl w:val="86D4EBF6"/>
    <w:lvl w:ilvl="0" w:tplc="ECCAB7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89608D"/>
    <w:multiLevelType w:val="hybridMultilevel"/>
    <w:tmpl w:val="32D2080C"/>
    <w:lvl w:ilvl="0" w:tplc="122C6F3E">
      <w:numFmt w:val="bullet"/>
      <w:lvlText w:val="-"/>
      <w:lvlJc w:val="left"/>
      <w:pPr>
        <w:ind w:left="435" w:hanging="360"/>
      </w:pPr>
      <w:rPr>
        <w:rFonts w:ascii="Times New Roman" w:eastAsia="Calibr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
    <w:nsid w:val="4BC2127F"/>
    <w:multiLevelType w:val="hybridMultilevel"/>
    <w:tmpl w:val="D84097B6"/>
    <w:lvl w:ilvl="0" w:tplc="628E687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C2C6665"/>
    <w:multiLevelType w:val="hybridMultilevel"/>
    <w:tmpl w:val="6896C0C0"/>
    <w:lvl w:ilvl="0" w:tplc="442E1AB8">
      <w:start w:val="3"/>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E1745F2"/>
    <w:multiLevelType w:val="hybridMultilevel"/>
    <w:tmpl w:val="A5400D7A"/>
    <w:lvl w:ilvl="0" w:tplc="E4D440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B96"/>
    <w:rsid w:val="00021D6A"/>
    <w:rsid w:val="00077A86"/>
    <w:rsid w:val="0013042D"/>
    <w:rsid w:val="00182AC9"/>
    <w:rsid w:val="0018337F"/>
    <w:rsid w:val="00231A4E"/>
    <w:rsid w:val="003775FF"/>
    <w:rsid w:val="003F507B"/>
    <w:rsid w:val="004041B8"/>
    <w:rsid w:val="00487CF3"/>
    <w:rsid w:val="004B2CF3"/>
    <w:rsid w:val="0058538E"/>
    <w:rsid w:val="00702AC3"/>
    <w:rsid w:val="00705842"/>
    <w:rsid w:val="007062F7"/>
    <w:rsid w:val="00767A37"/>
    <w:rsid w:val="007866F4"/>
    <w:rsid w:val="00881075"/>
    <w:rsid w:val="009256E9"/>
    <w:rsid w:val="00AC0E0F"/>
    <w:rsid w:val="00B405DA"/>
    <w:rsid w:val="00C3624C"/>
    <w:rsid w:val="00C560BC"/>
    <w:rsid w:val="00C96998"/>
    <w:rsid w:val="00CC771B"/>
    <w:rsid w:val="00CF2FE4"/>
    <w:rsid w:val="00CF564B"/>
    <w:rsid w:val="00D874EB"/>
    <w:rsid w:val="00DE0AEF"/>
    <w:rsid w:val="00E33B96"/>
    <w:rsid w:val="00E61946"/>
    <w:rsid w:val="00E83A15"/>
    <w:rsid w:val="00F65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275467-D60C-4249-88DF-A8FD5292E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5D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5DA"/>
    <w:pPr>
      <w:ind w:left="720"/>
      <w:contextualSpacing/>
    </w:pPr>
    <w:rPr>
      <w:rFonts w:asciiTheme="minorHAnsi" w:eastAsiaTheme="minorEastAsia" w:hAnsiTheme="minorHAnsi" w:cstheme="minorBidi"/>
    </w:rPr>
  </w:style>
  <w:style w:type="table" w:styleId="TableGrid">
    <w:name w:val="Table Grid"/>
    <w:basedOn w:val="TableNormal"/>
    <w:uiPriority w:val="59"/>
    <w:rsid w:val="00C969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05842"/>
    <w:pPr>
      <w:tabs>
        <w:tab w:val="center" w:pos="4703"/>
        <w:tab w:val="right" w:pos="9406"/>
      </w:tabs>
      <w:spacing w:after="0" w:line="240" w:lineRule="auto"/>
    </w:pPr>
  </w:style>
  <w:style w:type="character" w:customStyle="1" w:styleId="HeaderChar">
    <w:name w:val="Header Char"/>
    <w:basedOn w:val="DefaultParagraphFont"/>
    <w:link w:val="Header"/>
    <w:uiPriority w:val="99"/>
    <w:rsid w:val="00705842"/>
    <w:rPr>
      <w:rFonts w:ascii="Calibri" w:eastAsia="Calibri" w:hAnsi="Calibri" w:cs="Times New Roman"/>
    </w:rPr>
  </w:style>
  <w:style w:type="paragraph" w:styleId="Footer">
    <w:name w:val="footer"/>
    <w:basedOn w:val="Normal"/>
    <w:link w:val="FooterChar"/>
    <w:uiPriority w:val="99"/>
    <w:unhideWhenUsed/>
    <w:rsid w:val="00705842"/>
    <w:pPr>
      <w:tabs>
        <w:tab w:val="center" w:pos="4703"/>
        <w:tab w:val="right" w:pos="9406"/>
      </w:tabs>
      <w:spacing w:after="0" w:line="240" w:lineRule="auto"/>
    </w:pPr>
  </w:style>
  <w:style w:type="character" w:customStyle="1" w:styleId="FooterChar">
    <w:name w:val="Footer Char"/>
    <w:basedOn w:val="DefaultParagraphFont"/>
    <w:link w:val="Footer"/>
    <w:uiPriority w:val="99"/>
    <w:rsid w:val="00705842"/>
    <w:rPr>
      <w:rFonts w:ascii="Calibri" w:eastAsia="Calibri" w:hAnsi="Calibri" w:cs="Times New Roman"/>
    </w:rPr>
  </w:style>
  <w:style w:type="paragraph" w:styleId="BalloonText">
    <w:name w:val="Balloon Text"/>
    <w:basedOn w:val="Normal"/>
    <w:link w:val="BalloonTextChar"/>
    <w:uiPriority w:val="99"/>
    <w:semiHidden/>
    <w:unhideWhenUsed/>
    <w:rsid w:val="007058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84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5</Pages>
  <Words>1399</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23</cp:revision>
  <cp:lastPrinted>2021-04-23T10:38:00Z</cp:lastPrinted>
  <dcterms:created xsi:type="dcterms:W3CDTF">2018-10-05T08:34:00Z</dcterms:created>
  <dcterms:modified xsi:type="dcterms:W3CDTF">2021-04-23T10:40:00Z</dcterms:modified>
</cp:coreProperties>
</file>